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C2762" w14:textId="77777777" w:rsidR="00A414CB" w:rsidRPr="00DD7D3B" w:rsidRDefault="00A414CB" w:rsidP="00CE6DA1">
      <w:pPr>
        <w:spacing w:before="240"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bookmarkStart w:id="0" w:name="_GoBack"/>
      <w:r w:rsidRPr="00DD7D3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Обществознание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7</w:t>
      </w:r>
      <w:r w:rsidRPr="00DD7D3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класс</w:t>
      </w:r>
    </w:p>
    <w:bookmarkEnd w:id="0"/>
    <w:p w14:paraId="336FBC89" w14:textId="77777777" w:rsidR="00A414CB" w:rsidRPr="00DD7D3B" w:rsidRDefault="00A414CB" w:rsidP="00CE6D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14:paraId="60A096C1" w14:textId="77777777" w:rsidR="00A414CB" w:rsidRPr="00DD7D3B" w:rsidRDefault="00A414CB" w:rsidP="00CE6DA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истории и обществознания</w:t>
      </w:r>
    </w:p>
    <w:p w14:paraId="0BC452CB" w14:textId="77777777" w:rsidR="00A414CB" w:rsidRPr="00DD7D3B" w:rsidRDefault="00A414CB" w:rsidP="00CE6DA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Баштанникова Татьяна Валериевна</w:t>
      </w:r>
    </w:p>
    <w:p w14:paraId="05A8DFB6" w14:textId="77777777" w:rsidR="00A414CB" w:rsidRPr="00DD7D3B" w:rsidRDefault="00A414CB" w:rsidP="00CE6DA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 можно выслать по адрес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A9AF1CE" w14:textId="77777777" w:rsidR="00A414CB" w:rsidRPr="00BD7DA1" w:rsidRDefault="00A414CB" w:rsidP="00CE6DA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VK</w:t>
      </w:r>
      <w:r w:rsidRPr="00BD7DA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Telegram</w:t>
      </w:r>
      <w:r w:rsidRPr="00BD7DA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:  </w:t>
      </w:r>
      <w:r w:rsidRPr="00BD7DA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@</w:t>
      </w:r>
      <w:proofErr w:type="gramStart"/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t</w:t>
      </w:r>
      <w:r w:rsidRPr="00BD7DA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.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bshtnnkv</w:t>
      </w:r>
      <w:proofErr w:type="gramEnd"/>
    </w:p>
    <w:p w14:paraId="653B3783" w14:textId="691FA4E3" w:rsidR="00A414CB" w:rsidRPr="00257702" w:rsidRDefault="00A414CB" w:rsidP="0025770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</w:pPr>
      <w:r w:rsidRPr="00257702">
        <w:rPr>
          <w:rFonts w:ascii="Times New Roman" w:hAnsi="Times New Roman" w:cs="Times New Roman"/>
          <w:b/>
          <w:sz w:val="28"/>
          <w:szCs w:val="28"/>
          <w:lang w:eastAsia="ru-RU"/>
        </w:rPr>
        <w:t>Урок</w:t>
      </w:r>
      <w:r w:rsidRPr="00257702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№</w:t>
      </w:r>
      <w:r w:rsidR="00CA62C3" w:rsidRPr="00257702">
        <w:rPr>
          <w:rFonts w:ascii="Times New Roman" w:hAnsi="Times New Roman" w:cs="Times New Roman"/>
          <w:b/>
          <w:sz w:val="28"/>
          <w:szCs w:val="28"/>
          <w:lang w:val="en-US" w:eastAsia="ru-RU"/>
        </w:rPr>
        <w:t>2</w:t>
      </w:r>
      <w:r w:rsidR="00257702" w:rsidRPr="00257702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257702">
        <w:rPr>
          <w:rFonts w:ascii="Times New Roman" w:hAnsi="Times New Roman" w:cs="Times New Roman"/>
          <w:b/>
          <w:sz w:val="28"/>
          <w:szCs w:val="28"/>
          <w:lang w:val="en-US" w:eastAsia="ru-RU"/>
        </w:rPr>
        <w:t>.</w:t>
      </w:r>
    </w:p>
    <w:p w14:paraId="656EF85F" w14:textId="4A276BF1" w:rsidR="00CE6DA1" w:rsidRPr="00257702" w:rsidRDefault="00A414CB" w:rsidP="00257702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77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урока: </w:t>
      </w:r>
      <w:r w:rsidR="00257702" w:rsidRPr="00257702">
        <w:rPr>
          <w:rFonts w:ascii="Times New Roman" w:hAnsi="Times New Roman" w:cs="Times New Roman"/>
          <w:b/>
          <w:sz w:val="28"/>
          <w:szCs w:val="28"/>
          <w:lang w:eastAsia="ru-RU"/>
        </w:rPr>
        <w:t>Правоохранительные органы в Российской Федерации и в Донецкой Народной Республике. Структура правоохранительных органов Российской Федерации и Донецкой Народной Республики.</w:t>
      </w:r>
    </w:p>
    <w:p w14:paraId="42B0B4D3" w14:textId="77777777" w:rsidR="00257702" w:rsidRPr="00257702" w:rsidRDefault="00257702" w:rsidP="00257702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702">
        <w:rPr>
          <w:rFonts w:ascii="Times New Roman" w:hAnsi="Times New Roman" w:cs="Times New Roman"/>
          <w:b/>
          <w:sz w:val="28"/>
          <w:szCs w:val="28"/>
        </w:rPr>
        <w:t>Система правоохранительных органов государства.</w:t>
      </w:r>
    </w:p>
    <w:p w14:paraId="34771F56" w14:textId="7613DD57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>Правоохранительные органы: понятие, основные направления деятельности.</w:t>
      </w:r>
    </w:p>
    <w:p w14:paraId="058C6939" w14:textId="77777777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 xml:space="preserve">Правоохранительные органы Донецкой Народной Республики </w:t>
      </w:r>
      <w:proofErr w:type="gramStart"/>
      <w:r w:rsidRPr="00257702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257702">
        <w:rPr>
          <w:rFonts w:ascii="Times New Roman" w:hAnsi="Times New Roman" w:cs="Times New Roman"/>
          <w:sz w:val="28"/>
          <w:szCs w:val="28"/>
        </w:rPr>
        <w:t xml:space="preserve"> обособленная группа, преимущественно государственных органов, уполномоченных осуществлять деятельность по охране правопорядка и законности, защите прав и свобод человека.</w:t>
      </w:r>
    </w:p>
    <w:p w14:paraId="775DB5BD" w14:textId="77777777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>К ним относятся: прокуратура, МВД, МГБ, Министерство юстиции, суды, адвокатура, нотариат.</w:t>
      </w:r>
    </w:p>
    <w:p w14:paraId="0DF85261" w14:textId="77777777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>Система правоохранительных органов в Донецкой Народной Республике.</w:t>
      </w:r>
    </w:p>
    <w:p w14:paraId="7B34F81A" w14:textId="77777777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702">
        <w:rPr>
          <w:rFonts w:ascii="Times New Roman" w:hAnsi="Times New Roman" w:cs="Times New Roman"/>
          <w:b/>
          <w:sz w:val="28"/>
          <w:szCs w:val="28"/>
        </w:rPr>
        <w:t>В систему правоохранительных органов в ДНР входят:</w:t>
      </w:r>
    </w:p>
    <w:p w14:paraId="4E5359C7" w14:textId="77777777" w:rsid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> прокуратура,</w:t>
      </w:r>
    </w:p>
    <w:p w14:paraId="415612EC" w14:textId="11C1AE96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> МВД,</w:t>
      </w:r>
    </w:p>
    <w:p w14:paraId="6841E67F" w14:textId="77777777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> МГБ,</w:t>
      </w:r>
    </w:p>
    <w:p w14:paraId="515911B8" w14:textId="77777777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> Министерство юстиции,</w:t>
      </w:r>
    </w:p>
    <w:p w14:paraId="4A05ECFA" w14:textId="77777777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> суды,</w:t>
      </w:r>
    </w:p>
    <w:p w14:paraId="0615A23C" w14:textId="77777777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> адвокатура,</w:t>
      </w:r>
    </w:p>
    <w:p w14:paraId="4792B113" w14:textId="77777777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> нотариат.</w:t>
      </w:r>
    </w:p>
    <w:p w14:paraId="61A01159" w14:textId="77777777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C66F4E" w14:textId="77777777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702">
        <w:rPr>
          <w:rFonts w:ascii="Times New Roman" w:hAnsi="Times New Roman" w:cs="Times New Roman"/>
          <w:b/>
          <w:sz w:val="28"/>
          <w:szCs w:val="28"/>
        </w:rPr>
        <w:lastRenderedPageBreak/>
        <w:t>Функции правоохранительных органов (краткая характеристика):</w:t>
      </w:r>
    </w:p>
    <w:p w14:paraId="454EAB11" w14:textId="48C553F1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> Полиция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57702">
        <w:rPr>
          <w:rFonts w:ascii="Times New Roman" w:hAnsi="Times New Roman" w:cs="Times New Roman"/>
          <w:sz w:val="28"/>
          <w:szCs w:val="28"/>
        </w:rPr>
        <w:t>Обеспечение безопасности Предупреждение преступлений и административных правонарушений Выявление и раскрытие преступлений Охрана общественного порядка</w:t>
      </w:r>
    </w:p>
    <w:p w14:paraId="6E1976DA" w14:textId="434F86A9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> Суд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57702">
        <w:rPr>
          <w:rFonts w:ascii="Times New Roman" w:hAnsi="Times New Roman" w:cs="Times New Roman"/>
          <w:sz w:val="28"/>
          <w:szCs w:val="28"/>
        </w:rPr>
        <w:t>Рассмотрение гражданских, административных, уголовных дел Вынесение решений и приговоров Восстановление нарушенных прав граждан и организаций</w:t>
      </w:r>
    </w:p>
    <w:p w14:paraId="663F5D83" w14:textId="5DE1507B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> Прокуратура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57702">
        <w:rPr>
          <w:rFonts w:ascii="Times New Roman" w:hAnsi="Times New Roman" w:cs="Times New Roman"/>
          <w:sz w:val="28"/>
          <w:szCs w:val="28"/>
        </w:rPr>
        <w:t>Осуществление надзора за точным и единообразным исполнением законов всеми государственными органами и гражданами Поддержка обвинения в суде</w:t>
      </w:r>
    </w:p>
    <w:p w14:paraId="50CD41D7" w14:textId="7E9E4FD6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> Адвокатура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57702">
        <w:rPr>
          <w:rFonts w:ascii="Times New Roman" w:hAnsi="Times New Roman" w:cs="Times New Roman"/>
          <w:sz w:val="28"/>
          <w:szCs w:val="28"/>
        </w:rPr>
        <w:t>Оказание юридической помощи гражданам и организациям Представление интересов граждан в суде Защита на предварительном следствии и в суде в уголовном процессе</w:t>
      </w:r>
    </w:p>
    <w:p w14:paraId="59356CED" w14:textId="3C669695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> Нотариат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57702">
        <w:rPr>
          <w:rFonts w:ascii="Times New Roman" w:hAnsi="Times New Roman" w:cs="Times New Roman"/>
          <w:sz w:val="28"/>
          <w:szCs w:val="28"/>
        </w:rPr>
        <w:t>Удостоверение всевозможных сделок и договоров Оформление наследственных прав Принятие документов на хранение Удостоверение факта нахождения человека в живых Основные полномочия прокуратуры и их реализация.</w:t>
      </w:r>
    </w:p>
    <w:p w14:paraId="3932DE61" w14:textId="77777777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>Прокуратура Донецкой Народной Республики - единая государственная централизованная система органов, осуществляющих от имени Донецкой Народной Республики надзор за соблюдением Конституции Донецкой Народной Республики и исполнением законов, действующих на территории Донецкой Народной Республики. Прокуратура Донецкой Народной Республики выполняет и иные функции, установленные законами Донецкой Народной Республики.</w:t>
      </w:r>
    </w:p>
    <w:p w14:paraId="1A383C38" w14:textId="77777777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>В целях обеспечения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 прокуратура Донецкой Народной Республики осуществляет:</w:t>
      </w:r>
    </w:p>
    <w:p w14:paraId="4C2BEFAB" w14:textId="77777777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> надзор за исполнением законов министерствами и ведомствами, органами местного самоуправления, органами военного управления, органами контроля, их должностными лицами, а также за соответствием законам издаваемых ими правовых актов;</w:t>
      </w:r>
    </w:p>
    <w:p w14:paraId="4C964FBB" w14:textId="77777777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7DA641" w14:textId="77777777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lastRenderedPageBreak/>
        <w:t> надзор за соблюдением прав и свобод человека и гражданина министерствами и ведомствами, органами местного самоуправления, органами военного управления, органами контроля, их должностными лицами, а также органами управления и руководителями коммерческих и некоммерческих организаций;</w:t>
      </w:r>
    </w:p>
    <w:p w14:paraId="320683E9" w14:textId="77777777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> надзор за исполнением законов органами, осуществляющими оперативно-розыскную деятельность, дознание и предварительное следствие; надзор за исполнением законов администрациями органов и учреждений, исполняющих наказание и применяющих назначаемые судом меры принудительного характера, администрациями мест содержания задержанных и заключенных под стражу;</w:t>
      </w:r>
    </w:p>
    <w:p w14:paraId="61018849" w14:textId="77777777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> уголовное преследование в соответствии с полномочиями, установленными уголовно-процессуальным законодательством Донецкой Народной Республики; координацию деятельности правоохранительных органов по борьбе с преступностью.</w:t>
      </w:r>
    </w:p>
    <w:p w14:paraId="7A73F1A7" w14:textId="40F171C9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7702">
        <w:rPr>
          <w:rFonts w:ascii="Times New Roman" w:hAnsi="Times New Roman" w:cs="Times New Roman"/>
          <w:sz w:val="28"/>
          <w:szCs w:val="28"/>
          <w:u w:val="single"/>
        </w:rPr>
        <w:t>Обязанности нотариуса</w:t>
      </w:r>
      <w:r w:rsidRPr="0025770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4D0A8662" w14:textId="77777777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>1) оказывать физическим и юридическим лицам содействие в осуществлении их прав и защите законных интересов;</w:t>
      </w:r>
    </w:p>
    <w:p w14:paraId="68399359" w14:textId="77777777" w:rsid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 xml:space="preserve">2) разъяснять клиентам права и обязанности, предупреждать о последствиях совершаемых нотариальных действий, чтобы юридическая неосведомленность не могла быть использована им во вред. Должно быть разъяснено право согласиться с совершением нотариального действия, отказаться от него до тех пор, пока этот документ не будет подписан сторонами, право на свободное волеизъявление при совершении нотариального действия, а также обязанность после совершения нотариального действия строго выполнять обязательства и условия, которые оговорены, поскольку их невыполнение влечет гражданско-правовую ответственность. </w:t>
      </w:r>
      <w:proofErr w:type="gramStart"/>
      <w:r w:rsidRPr="00257702">
        <w:rPr>
          <w:rFonts w:ascii="Times New Roman" w:hAnsi="Times New Roman" w:cs="Times New Roman"/>
          <w:sz w:val="28"/>
          <w:szCs w:val="28"/>
        </w:rPr>
        <w:t>Но прежде чем</w:t>
      </w:r>
      <w:proofErr w:type="gramEnd"/>
      <w:r w:rsidRPr="00257702">
        <w:rPr>
          <w:rFonts w:ascii="Times New Roman" w:hAnsi="Times New Roman" w:cs="Times New Roman"/>
          <w:sz w:val="28"/>
          <w:szCs w:val="28"/>
        </w:rPr>
        <w:t xml:space="preserve"> совершить нотариальное действие, нотариус обязан в отношении физических лиц установить личность и проверить ее дееспособность, а в отношении юридических лиц правоспособность устанавливается путем изучения учредительных документов; </w:t>
      </w:r>
    </w:p>
    <w:p w14:paraId="71BAB7F8" w14:textId="77777777" w:rsid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>3) выполнять свои обязанности в соответствии с Конституцией и иными нормативными правовыми актами, в том числе международными договорами и присягой;</w:t>
      </w:r>
    </w:p>
    <w:p w14:paraId="570C3F62" w14:textId="6009C440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lastRenderedPageBreak/>
        <w:t>4) хранить в тайне сведения, которые стали ему известны в связи с осуществлением его профессиональной деятельности. Каждый нотариус при назначении на должность торжественно присягает хранить профессиональную тайну. Суд может освободить нотариуса от обязанности сохранения тайны, если против нотариуса возбуждено уголовное дело в связи с совершением нотариального действия. Копии документов, хранящихся у нотариуса, могут быть выданы только лицам, принимавшим участие в совершении нотариального действия, или тем, в отношении кого они были совершены;</w:t>
      </w:r>
    </w:p>
    <w:p w14:paraId="6F3E9517" w14:textId="77777777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 xml:space="preserve">5) отказать в совершении нотариального действия в случае его несоответствия законодательству или международным договорам. Так </w:t>
      </w:r>
      <w:proofErr w:type="gramStart"/>
      <w:r w:rsidRPr="00257702">
        <w:rPr>
          <w:rFonts w:ascii="Times New Roman" w:hAnsi="Times New Roman" w:cs="Times New Roman"/>
          <w:sz w:val="28"/>
          <w:szCs w:val="28"/>
        </w:rPr>
        <w:t>как прежде чем</w:t>
      </w:r>
      <w:proofErr w:type="gramEnd"/>
      <w:r w:rsidRPr="00257702">
        <w:rPr>
          <w:rFonts w:ascii="Times New Roman" w:hAnsi="Times New Roman" w:cs="Times New Roman"/>
          <w:sz w:val="28"/>
          <w:szCs w:val="28"/>
        </w:rPr>
        <w:t xml:space="preserve"> совершить нотариальное действие, нотариус должен проверить, не допущено ли ущемление прав и свобод человека, не предусматривает ли документ нарушение неприкосновенности личности, точно ли выражена воля гражданина в удостоверенном нотариусом документе, не было ли насилия и угроз со стороны третьих лиц, и другие вопросы. Вынося постановление об отказе в совершении нотариального действия, нотариус обязан указать причины отказа. Гражданин, получивший отказ нотариуса в совершении нотариального действия, вправе обратиться в суд;</w:t>
      </w:r>
    </w:p>
    <w:p w14:paraId="16291DC6" w14:textId="77777777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>6) в случаях, предусмотренных законодательными актами, нотариус обязан представить в налоговый орган справку о стоимости имущества, переходящего в собственность граждан, необходимую для исчисления налога с имущества, переходящего в порядке наследования или дарения;</w:t>
      </w:r>
    </w:p>
    <w:p w14:paraId="288AC11A" w14:textId="77777777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>7) предоставлять сведения о совершенных нотариальных действиях в нотариальную палату своего округа в случае их истребования;</w:t>
      </w:r>
    </w:p>
    <w:p w14:paraId="2B94CC24" w14:textId="77777777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>8) быть беспристрастным в своей деятельности. Он не вправе оказывать посреднические услуги при заключении договоров;</w:t>
      </w:r>
    </w:p>
    <w:p w14:paraId="7F1AF56F" w14:textId="23309470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7702">
        <w:rPr>
          <w:rFonts w:ascii="Times New Roman" w:hAnsi="Times New Roman" w:cs="Times New Roman"/>
          <w:sz w:val="28"/>
          <w:szCs w:val="28"/>
          <w:u w:val="single"/>
        </w:rPr>
        <w:t>Нотариальные действия.</w:t>
      </w:r>
    </w:p>
    <w:p w14:paraId="588C28C2" w14:textId="19BB6388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>Нотариальные действия — юридически значимые действия, совершаемые нотариусами, должностными лицами местных органов исполнительной власти, а также уполномоченными должностными лицами консульских учреждений.</w:t>
      </w:r>
    </w:p>
    <w:p w14:paraId="14047B23" w14:textId="77777777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>Состав и объем нотариальных действий варьируется от страны к стране и устанавливается законодательством этой страны.</w:t>
      </w:r>
    </w:p>
    <w:p w14:paraId="0AF4AD55" w14:textId="77777777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064BA3" w14:textId="44E61FE3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lastRenderedPageBreak/>
        <w:t>Нотариальные действия, совершаемые нотариусами, занимающимися частной практикой (либо работающими в государственных нотариальных конторах)</w:t>
      </w:r>
    </w:p>
    <w:p w14:paraId="074EE87C" w14:textId="4B622C3E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> удостоверение сделок</w:t>
      </w:r>
    </w:p>
    <w:p w14:paraId="2E452F0E" w14:textId="10482C21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> выдача свидетельств о праве собственности на долю в общем имуществе супругов</w:t>
      </w:r>
    </w:p>
    <w:p w14:paraId="1DBAC75D" w14:textId="3BD1AD27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> выдача свидетельств о праве на наследство</w:t>
      </w:r>
    </w:p>
    <w:p w14:paraId="1DDD8E22" w14:textId="75EC8FB9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> наложение и снятие запретов отчуждения имущества</w:t>
      </w:r>
    </w:p>
    <w:p w14:paraId="0FF6A0FF" w14:textId="0F52B541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> свидетельствование верности копий документов и выписок из них</w:t>
      </w:r>
    </w:p>
    <w:p w14:paraId="075D943B" w14:textId="73003AA1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> свидетельствование подлинности подписи на документах</w:t>
      </w:r>
    </w:p>
    <w:p w14:paraId="2C0C416C" w14:textId="77777777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> свидетельствование верности перевода документов с одного языка на другой</w:t>
      </w:r>
    </w:p>
    <w:p w14:paraId="3C7A1921" w14:textId="6AD61F48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> удостоверение факта нахождения гражданина в живых</w:t>
      </w:r>
    </w:p>
    <w:p w14:paraId="5BAD9B79" w14:textId="337B0378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> удостоверение факта нахождения гражданина в определенном месте</w:t>
      </w:r>
    </w:p>
    <w:p w14:paraId="5A35A83D" w14:textId="1140E53E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> удостоверение тождественности гражданина с лицом, изображенным на фотографии</w:t>
      </w:r>
    </w:p>
    <w:p w14:paraId="7F121DBA" w14:textId="01A73C6A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> удостоверение времени предъявления документов</w:t>
      </w:r>
    </w:p>
    <w:p w14:paraId="53EA0CA4" w14:textId="07C56D87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> передача заявлений физических и юридических лиц другим физическим и юридическим лицам</w:t>
      </w:r>
    </w:p>
    <w:p w14:paraId="28FE4E79" w14:textId="3C077E4E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> принятие в депозит денежных сумм и ценных бумаг</w:t>
      </w:r>
    </w:p>
    <w:p w14:paraId="2ED61D75" w14:textId="06854667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> совершение исполнительных надписей</w:t>
      </w:r>
    </w:p>
    <w:p w14:paraId="716C80B6" w14:textId="41EA80EF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> совершение протестов векселей</w:t>
      </w:r>
    </w:p>
    <w:p w14:paraId="19ACE21C" w14:textId="5C612E69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> предъявление чеков к платежу и удостоверение неоплаты чеков</w:t>
      </w:r>
    </w:p>
    <w:p w14:paraId="5F340E91" w14:textId="173E46F7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> принятие на хранение документов</w:t>
      </w:r>
    </w:p>
    <w:p w14:paraId="3958F611" w14:textId="4B353CE2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> обеспечение доказательств</w:t>
      </w:r>
    </w:p>
    <w:p w14:paraId="73A308C4" w14:textId="546D8B0F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> совершение морских протестов</w:t>
      </w:r>
    </w:p>
    <w:p w14:paraId="61174E76" w14:textId="096E0ACD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t> принятие мер к охране наследственного имущества</w:t>
      </w:r>
    </w:p>
    <w:p w14:paraId="5629ED04" w14:textId="77777777" w:rsidR="00257702" w:rsidRPr="00257702" w:rsidRDefault="00257702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sz w:val="28"/>
          <w:szCs w:val="28"/>
        </w:rPr>
        <w:lastRenderedPageBreak/>
        <w:t>Деятельность нотариата определяется ЗАКОНОМ О НОТАРИАТЕ № 142-IHC от 24.06.2016, действующая редакция по состоянию на 04.08.2016 Действие статей 12-15, 34, 37-41 Закона приостановлено в соответствии с Законом Донецкой Народной Республики от 13 октября 2017 года № 214-IНС «О нотариате».</w:t>
      </w:r>
    </w:p>
    <w:p w14:paraId="44160E58" w14:textId="533A94DF" w:rsidR="00A270F7" w:rsidRPr="00257702" w:rsidRDefault="00B84A85" w:rsidP="002577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02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 w:rsidR="00592560" w:rsidRPr="00257702">
        <w:rPr>
          <w:rFonts w:ascii="Times New Roman" w:hAnsi="Times New Roman" w:cs="Times New Roman"/>
          <w:sz w:val="28"/>
          <w:szCs w:val="28"/>
        </w:rPr>
        <w:t>читать и</w:t>
      </w:r>
      <w:r w:rsidR="00CE6DA1" w:rsidRPr="00257702">
        <w:rPr>
          <w:rFonts w:ascii="Times New Roman" w:hAnsi="Times New Roman" w:cs="Times New Roman"/>
          <w:sz w:val="28"/>
          <w:szCs w:val="28"/>
        </w:rPr>
        <w:t xml:space="preserve"> пересказывать</w:t>
      </w:r>
      <w:r w:rsidR="00257702" w:rsidRPr="00257702">
        <w:rPr>
          <w:rFonts w:ascii="Times New Roman" w:hAnsi="Times New Roman" w:cs="Times New Roman"/>
          <w:sz w:val="28"/>
          <w:szCs w:val="28"/>
        </w:rPr>
        <w:t xml:space="preserve">, </w:t>
      </w:r>
      <w:r w:rsidR="00257702" w:rsidRPr="00257702">
        <w:rPr>
          <w:rFonts w:ascii="Times New Roman" w:hAnsi="Times New Roman" w:cs="Times New Roman"/>
          <w:sz w:val="28"/>
          <w:szCs w:val="28"/>
        </w:rPr>
        <w:t>выписать, что входит в систему правоохранительных органов ДНР и их функции</w:t>
      </w:r>
      <w:r w:rsidR="00257702" w:rsidRPr="00257702">
        <w:rPr>
          <w:rFonts w:ascii="Times New Roman" w:hAnsi="Times New Roman" w:cs="Times New Roman"/>
          <w:sz w:val="28"/>
          <w:szCs w:val="28"/>
        </w:rPr>
        <w:t>.</w:t>
      </w:r>
      <w:r w:rsidR="00CE6DA1" w:rsidRPr="0025770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70F7" w:rsidRPr="00257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69A"/>
    <w:multiLevelType w:val="multilevel"/>
    <w:tmpl w:val="1558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865A2"/>
    <w:multiLevelType w:val="multilevel"/>
    <w:tmpl w:val="72BA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D44E4"/>
    <w:multiLevelType w:val="multilevel"/>
    <w:tmpl w:val="2C0E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0222C"/>
    <w:multiLevelType w:val="multilevel"/>
    <w:tmpl w:val="3244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65752"/>
    <w:multiLevelType w:val="multilevel"/>
    <w:tmpl w:val="47B2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386E4F"/>
    <w:multiLevelType w:val="multilevel"/>
    <w:tmpl w:val="21CE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E2243"/>
    <w:multiLevelType w:val="hybridMultilevel"/>
    <w:tmpl w:val="88F482A2"/>
    <w:lvl w:ilvl="0" w:tplc="01707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95F6C"/>
    <w:multiLevelType w:val="multilevel"/>
    <w:tmpl w:val="0472C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BA96AC1"/>
    <w:multiLevelType w:val="multilevel"/>
    <w:tmpl w:val="5AC0F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8E051F"/>
    <w:multiLevelType w:val="multilevel"/>
    <w:tmpl w:val="4744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484379"/>
    <w:multiLevelType w:val="multilevel"/>
    <w:tmpl w:val="8D2E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7F4EF9"/>
    <w:multiLevelType w:val="multilevel"/>
    <w:tmpl w:val="BBB8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446E7D"/>
    <w:multiLevelType w:val="multilevel"/>
    <w:tmpl w:val="0644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99265F"/>
    <w:multiLevelType w:val="multilevel"/>
    <w:tmpl w:val="9C52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4678CC"/>
    <w:multiLevelType w:val="multilevel"/>
    <w:tmpl w:val="D57E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0070B7"/>
    <w:multiLevelType w:val="multilevel"/>
    <w:tmpl w:val="EE3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917656"/>
    <w:multiLevelType w:val="multilevel"/>
    <w:tmpl w:val="04941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091496"/>
    <w:multiLevelType w:val="multilevel"/>
    <w:tmpl w:val="DAC08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BC10A6A"/>
    <w:multiLevelType w:val="multilevel"/>
    <w:tmpl w:val="69D0B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3E435905"/>
    <w:multiLevelType w:val="hybridMultilevel"/>
    <w:tmpl w:val="9D6A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E2EE9"/>
    <w:multiLevelType w:val="multilevel"/>
    <w:tmpl w:val="A66E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5C52F0"/>
    <w:multiLevelType w:val="multilevel"/>
    <w:tmpl w:val="13BA2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FE49E2"/>
    <w:multiLevelType w:val="multilevel"/>
    <w:tmpl w:val="47748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985AEB"/>
    <w:multiLevelType w:val="multilevel"/>
    <w:tmpl w:val="8512A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C51CA6"/>
    <w:multiLevelType w:val="multilevel"/>
    <w:tmpl w:val="8CD8B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F23336"/>
    <w:multiLevelType w:val="multilevel"/>
    <w:tmpl w:val="B124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2019C2"/>
    <w:multiLevelType w:val="multilevel"/>
    <w:tmpl w:val="DD40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F34F4D"/>
    <w:multiLevelType w:val="multilevel"/>
    <w:tmpl w:val="E654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595A1F"/>
    <w:multiLevelType w:val="multilevel"/>
    <w:tmpl w:val="502C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305252"/>
    <w:multiLevelType w:val="multilevel"/>
    <w:tmpl w:val="92F6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F812F1"/>
    <w:multiLevelType w:val="multilevel"/>
    <w:tmpl w:val="B0486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3F66F2"/>
    <w:multiLevelType w:val="multilevel"/>
    <w:tmpl w:val="32EE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E47B23"/>
    <w:multiLevelType w:val="hybridMultilevel"/>
    <w:tmpl w:val="7A36E2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E80C15"/>
    <w:multiLevelType w:val="multilevel"/>
    <w:tmpl w:val="8A2E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1F0D04"/>
    <w:multiLevelType w:val="multilevel"/>
    <w:tmpl w:val="1B5E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B154A6"/>
    <w:multiLevelType w:val="multilevel"/>
    <w:tmpl w:val="4DAA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062020"/>
    <w:multiLevelType w:val="multilevel"/>
    <w:tmpl w:val="3468E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3358BC"/>
    <w:multiLevelType w:val="multilevel"/>
    <w:tmpl w:val="D36C6B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617BE4"/>
    <w:multiLevelType w:val="multilevel"/>
    <w:tmpl w:val="6DCC8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BA41072"/>
    <w:multiLevelType w:val="hybridMultilevel"/>
    <w:tmpl w:val="0DF833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E238E"/>
    <w:multiLevelType w:val="multilevel"/>
    <w:tmpl w:val="94B8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5"/>
  </w:num>
  <w:num w:numId="3">
    <w:abstractNumId w:val="18"/>
  </w:num>
  <w:num w:numId="4">
    <w:abstractNumId w:val="17"/>
  </w:num>
  <w:num w:numId="5">
    <w:abstractNumId w:val="8"/>
  </w:num>
  <w:num w:numId="6">
    <w:abstractNumId w:val="15"/>
  </w:num>
  <w:num w:numId="7">
    <w:abstractNumId w:val="30"/>
  </w:num>
  <w:num w:numId="8">
    <w:abstractNumId w:val="29"/>
  </w:num>
  <w:num w:numId="9">
    <w:abstractNumId w:val="4"/>
  </w:num>
  <w:num w:numId="10">
    <w:abstractNumId w:val="19"/>
  </w:num>
  <w:num w:numId="11">
    <w:abstractNumId w:val="38"/>
  </w:num>
  <w:num w:numId="12">
    <w:abstractNumId w:val="35"/>
  </w:num>
  <w:num w:numId="13">
    <w:abstractNumId w:val="7"/>
  </w:num>
  <w:num w:numId="14">
    <w:abstractNumId w:val="22"/>
  </w:num>
  <w:num w:numId="15">
    <w:abstractNumId w:val="37"/>
  </w:num>
  <w:num w:numId="16">
    <w:abstractNumId w:val="14"/>
  </w:num>
  <w:num w:numId="17">
    <w:abstractNumId w:val="27"/>
  </w:num>
  <w:num w:numId="18">
    <w:abstractNumId w:val="31"/>
  </w:num>
  <w:num w:numId="19">
    <w:abstractNumId w:val="34"/>
  </w:num>
  <w:num w:numId="20">
    <w:abstractNumId w:val="33"/>
  </w:num>
  <w:num w:numId="21">
    <w:abstractNumId w:val="40"/>
  </w:num>
  <w:num w:numId="22">
    <w:abstractNumId w:val="36"/>
  </w:num>
  <w:num w:numId="23">
    <w:abstractNumId w:val="21"/>
  </w:num>
  <w:num w:numId="24">
    <w:abstractNumId w:val="12"/>
  </w:num>
  <w:num w:numId="25">
    <w:abstractNumId w:val="23"/>
  </w:num>
  <w:num w:numId="26">
    <w:abstractNumId w:val="39"/>
  </w:num>
  <w:num w:numId="27">
    <w:abstractNumId w:val="6"/>
  </w:num>
  <w:num w:numId="28">
    <w:abstractNumId w:val="3"/>
  </w:num>
  <w:num w:numId="29">
    <w:abstractNumId w:val="13"/>
  </w:num>
  <w:num w:numId="30">
    <w:abstractNumId w:val="24"/>
  </w:num>
  <w:num w:numId="31">
    <w:abstractNumId w:val="26"/>
  </w:num>
  <w:num w:numId="32">
    <w:abstractNumId w:val="11"/>
  </w:num>
  <w:num w:numId="33">
    <w:abstractNumId w:val="16"/>
  </w:num>
  <w:num w:numId="34">
    <w:abstractNumId w:val="10"/>
  </w:num>
  <w:num w:numId="35">
    <w:abstractNumId w:val="28"/>
  </w:num>
  <w:num w:numId="36">
    <w:abstractNumId w:val="9"/>
  </w:num>
  <w:num w:numId="37">
    <w:abstractNumId w:val="5"/>
  </w:num>
  <w:num w:numId="38">
    <w:abstractNumId w:val="20"/>
  </w:num>
  <w:num w:numId="39">
    <w:abstractNumId w:val="1"/>
  </w:num>
  <w:num w:numId="40">
    <w:abstractNumId w:val="0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0A"/>
    <w:rsid w:val="000765C7"/>
    <w:rsid w:val="0013656A"/>
    <w:rsid w:val="00174D52"/>
    <w:rsid w:val="00257702"/>
    <w:rsid w:val="0037556D"/>
    <w:rsid w:val="0039116C"/>
    <w:rsid w:val="00472948"/>
    <w:rsid w:val="00592560"/>
    <w:rsid w:val="005B695C"/>
    <w:rsid w:val="006F0583"/>
    <w:rsid w:val="006F640A"/>
    <w:rsid w:val="00712C50"/>
    <w:rsid w:val="009C78D4"/>
    <w:rsid w:val="00A05B27"/>
    <w:rsid w:val="00A270F7"/>
    <w:rsid w:val="00A414CB"/>
    <w:rsid w:val="00A93686"/>
    <w:rsid w:val="00B63F97"/>
    <w:rsid w:val="00B84A85"/>
    <w:rsid w:val="00BB0052"/>
    <w:rsid w:val="00CA62C3"/>
    <w:rsid w:val="00CE023A"/>
    <w:rsid w:val="00CE6DA1"/>
    <w:rsid w:val="00D2479D"/>
    <w:rsid w:val="00D56A48"/>
    <w:rsid w:val="00DC3464"/>
    <w:rsid w:val="00DD4F34"/>
    <w:rsid w:val="00EC3EF9"/>
    <w:rsid w:val="00F3028C"/>
    <w:rsid w:val="00F43D6C"/>
    <w:rsid w:val="00F710C2"/>
    <w:rsid w:val="00F9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3B7B"/>
  <w15:chartTrackingRefBased/>
  <w15:docId w15:val="{FCF88EE9-777A-4AC2-88B0-8CDE9CF0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8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414C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414C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CE023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C78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13983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074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</w:div>
                          </w:divsChild>
                        </w:div>
                        <w:div w:id="80447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9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7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27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898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06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5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84207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0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7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71187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7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71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34789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4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37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964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9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126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4379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68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10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329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67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220874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56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7955027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9863147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19439750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5484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3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8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17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76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855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6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73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7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016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0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5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388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91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63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11593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40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03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4859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9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2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7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2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9709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030827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15" w:color="76A900"/>
                                        <w:left w:val="none" w:sz="0" w:space="31" w:color="auto"/>
                                        <w:bottom w:val="single" w:sz="6" w:space="15" w:color="76A900"/>
                                        <w:right w:val="none" w:sz="0" w:space="19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08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15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1324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1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72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2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15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041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64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40994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2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54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37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8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2916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2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4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34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469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1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23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54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764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961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22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3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75764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1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3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5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93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6559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5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500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8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059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0" w:color="76A9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99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85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095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7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5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1539">
                  <w:marLeft w:val="0"/>
                  <w:marRight w:val="0"/>
                  <w:marTop w:val="480"/>
                  <w:marBottom w:val="7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7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5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301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91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232684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7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5727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14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7195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3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7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18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0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89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00572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49922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529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84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610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2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56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026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921146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23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2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3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0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9385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0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7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1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3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9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12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93099277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667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73887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724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1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44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14046077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2444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9109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703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8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9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1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8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8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9224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32299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15" w:color="76A900"/>
                                        <w:left w:val="single" w:sz="6" w:space="19" w:color="76A900"/>
                                        <w:bottom w:val="single" w:sz="6" w:space="15" w:color="76A900"/>
                                        <w:right w:val="single" w:sz="6" w:space="19" w:color="76A9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35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74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11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2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53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6267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93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9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0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752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622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42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57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994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35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871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100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6951520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515336214">
                  <w:marLeft w:val="0"/>
                  <w:marRight w:val="0"/>
                  <w:marTop w:val="600"/>
                  <w:marBottom w:val="600"/>
                  <w:divBdr>
                    <w:top w:val="single" w:sz="6" w:space="0" w:color="C6E6FF"/>
                    <w:left w:val="single" w:sz="6" w:space="0" w:color="C6E6FF"/>
                    <w:bottom w:val="single" w:sz="6" w:space="0" w:color="C6E6FF"/>
                    <w:right w:val="single" w:sz="6" w:space="0" w:color="C6E6FF"/>
                  </w:divBdr>
                  <w:divsChild>
                    <w:div w:id="2491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62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5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483546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657927177">
                  <w:marLeft w:val="0"/>
                  <w:marRight w:val="0"/>
                  <w:marTop w:val="600"/>
                  <w:marBottom w:val="600"/>
                  <w:divBdr>
                    <w:top w:val="single" w:sz="6" w:space="0" w:color="C6E6FF"/>
                    <w:left w:val="single" w:sz="6" w:space="0" w:color="C6E6FF"/>
                    <w:bottom w:val="single" w:sz="6" w:space="0" w:color="C6E6FF"/>
                    <w:right w:val="single" w:sz="6" w:space="0" w:color="C6E6FF"/>
                  </w:divBdr>
                  <w:divsChild>
                    <w:div w:id="15959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9958584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3968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4116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1103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8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4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36</cp:revision>
  <dcterms:created xsi:type="dcterms:W3CDTF">2022-11-15T07:31:00Z</dcterms:created>
  <dcterms:modified xsi:type="dcterms:W3CDTF">2023-04-18T08:23:00Z</dcterms:modified>
</cp:coreProperties>
</file>