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DA3D" w14:textId="16C2CA3D" w:rsidR="008330DD" w:rsidRDefault="00571094">
      <w:pPr>
        <w:rPr>
          <w:rFonts w:ascii="Times New Roman" w:hAnsi="Times New Roman" w:cs="Times New Roman"/>
          <w:sz w:val="28"/>
          <w:szCs w:val="28"/>
        </w:rPr>
      </w:pPr>
      <w:r w:rsidRPr="00571094">
        <w:rPr>
          <w:rFonts w:ascii="Times New Roman" w:hAnsi="Times New Roman" w:cs="Times New Roman"/>
          <w:sz w:val="28"/>
          <w:szCs w:val="28"/>
        </w:rPr>
        <w:t xml:space="preserve">Зачётная работа </w:t>
      </w:r>
    </w:p>
    <w:p w14:paraId="49D5410E" w14:textId="0CD67C9C" w:rsidR="00571094" w:rsidRDefault="00571094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основании прямой треугольной призмы Лежит прямоугольный треугольник с катетами 15см, 20см.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проходящая через гипотенузу , квадрат. Вычислить полную поверхность призмы (15 баллов)</w:t>
      </w:r>
      <w:r w:rsidR="00D349A2">
        <w:rPr>
          <w:rFonts w:ascii="Times New Roman" w:hAnsi="Times New Roman" w:cs="Times New Roman"/>
          <w:sz w:val="28"/>
          <w:szCs w:val="28"/>
        </w:rPr>
        <w:t xml:space="preserve"> -</w:t>
      </w:r>
      <w:r w:rsidR="00D349A2">
        <w:rPr>
          <w:rFonts w:ascii="Times New Roman" w:hAnsi="Times New Roman" w:cs="Times New Roman"/>
          <w:i/>
          <w:iCs/>
          <w:sz w:val="28"/>
          <w:szCs w:val="28"/>
        </w:rPr>
        <w:t>задание сдать 25 апреля</w:t>
      </w:r>
    </w:p>
    <w:p w14:paraId="0E61C670" w14:textId="1CA88DF5" w:rsidR="00571094" w:rsidRDefault="00571094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правильной четырехугольной призмы равная 6см наклонена к основанию под углом альфа. Вычислить площадь боковой поверхности </w:t>
      </w:r>
      <w:r w:rsidR="001D67DA">
        <w:rPr>
          <w:rFonts w:ascii="Times New Roman" w:hAnsi="Times New Roman" w:cs="Times New Roman"/>
          <w:sz w:val="28"/>
          <w:szCs w:val="28"/>
        </w:rPr>
        <w:t>призмы. (15 баллов)</w:t>
      </w:r>
      <w:r w:rsidR="00D349A2">
        <w:rPr>
          <w:rFonts w:ascii="Times New Roman" w:hAnsi="Times New Roman" w:cs="Times New Roman"/>
          <w:sz w:val="28"/>
          <w:szCs w:val="28"/>
        </w:rPr>
        <w:t xml:space="preserve"> -</w:t>
      </w:r>
      <w:r w:rsidR="00D349A2">
        <w:rPr>
          <w:rFonts w:ascii="Times New Roman" w:hAnsi="Times New Roman" w:cs="Times New Roman"/>
          <w:i/>
          <w:iCs/>
          <w:sz w:val="28"/>
          <w:szCs w:val="28"/>
        </w:rPr>
        <w:t>задание сдать 26 апреля</w:t>
      </w:r>
    </w:p>
    <w:p w14:paraId="61678B0A" w14:textId="43D3512B" w:rsidR="001D67DA" w:rsidRDefault="001D67DA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правильной треугольной пирамиде боковая грань наклонена к основанию под углом альфа. Вычислить площадь сечения пирамиды, проходящую через высоту и одно из боковых ребер пирамиды. (20 баллов) </w:t>
      </w:r>
      <w:r w:rsidR="00C721EF">
        <w:rPr>
          <w:rFonts w:ascii="Times New Roman" w:hAnsi="Times New Roman" w:cs="Times New Roman"/>
          <w:sz w:val="28"/>
          <w:szCs w:val="28"/>
        </w:rPr>
        <w:t xml:space="preserve">– </w:t>
      </w:r>
      <w:r w:rsidR="00C721EF">
        <w:rPr>
          <w:rFonts w:ascii="Times New Roman" w:hAnsi="Times New Roman" w:cs="Times New Roman"/>
          <w:i/>
          <w:iCs/>
          <w:sz w:val="28"/>
          <w:szCs w:val="28"/>
        </w:rPr>
        <w:t>задания сдать 27 апреля</w:t>
      </w:r>
    </w:p>
    <w:p w14:paraId="4FEAC378" w14:textId="5CC6D5DC" w:rsidR="001D67DA" w:rsidRDefault="00D349A2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основании четырехугольной пирамиды лежит квадрат со стороной </w:t>
      </w:r>
      <w:r w:rsidRPr="00D349A2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7DA"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DA">
        <w:rPr>
          <w:rFonts w:ascii="Times New Roman" w:hAnsi="Times New Roman" w:cs="Times New Roman"/>
          <w:sz w:val="28"/>
          <w:szCs w:val="28"/>
        </w:rPr>
        <w:t xml:space="preserve"> пирамиды</w:t>
      </w:r>
      <w:proofErr w:type="gramEnd"/>
      <w:r w:rsidR="001D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через одну из вершин основания. Две боковые грани – перпендикулярны к основанию, а две другие – образуют с основанием угол альфа. Вычислить площадь боковой поверхности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пирамиды.(</w:t>
      </w:r>
      <w:proofErr w:type="gramEnd"/>
      <w:r>
        <w:rPr>
          <w:rFonts w:ascii="Times New Roman" w:hAnsi="Times New Roman" w:cs="Times New Roman"/>
          <w:sz w:val="28"/>
          <w:szCs w:val="28"/>
        </w:rPr>
        <w:t>20 баллов)</w:t>
      </w:r>
      <w:r w:rsidR="00C721EF">
        <w:rPr>
          <w:rFonts w:ascii="Times New Roman" w:hAnsi="Times New Roman" w:cs="Times New Roman"/>
          <w:sz w:val="28"/>
          <w:szCs w:val="28"/>
        </w:rPr>
        <w:t xml:space="preserve"> – </w:t>
      </w:r>
      <w:r w:rsidR="00C721EF">
        <w:rPr>
          <w:rFonts w:ascii="Times New Roman" w:hAnsi="Times New Roman" w:cs="Times New Roman"/>
          <w:i/>
          <w:iCs/>
          <w:sz w:val="28"/>
          <w:szCs w:val="28"/>
        </w:rPr>
        <w:t xml:space="preserve">задания сдать 28 апреля  </w:t>
      </w:r>
      <w:r w:rsidR="00C72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7402C" w14:textId="61A4D86B" w:rsidR="00C721EF" w:rsidRPr="00C721EF" w:rsidRDefault="00C721EF" w:rsidP="00C721EF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721EF">
        <w:rPr>
          <w:rFonts w:ascii="Times New Roman" w:hAnsi="Times New Roman" w:cs="Times New Roman"/>
          <w:color w:val="0070C0"/>
          <w:sz w:val="28"/>
          <w:szCs w:val="28"/>
        </w:rPr>
        <w:t>Учащиеся,  не</w:t>
      </w:r>
      <w:proofErr w:type="gramEnd"/>
      <w:r w:rsidRPr="00C721EF">
        <w:rPr>
          <w:rFonts w:ascii="Times New Roman" w:hAnsi="Times New Roman" w:cs="Times New Roman"/>
          <w:color w:val="0070C0"/>
          <w:sz w:val="28"/>
          <w:szCs w:val="28"/>
        </w:rPr>
        <w:t xml:space="preserve"> сдавшие работы в установленные сроки, пишут </w:t>
      </w:r>
      <w:bookmarkStart w:id="0" w:name="_GoBack"/>
      <w:bookmarkEnd w:id="0"/>
      <w:r w:rsidRPr="00C721EF">
        <w:rPr>
          <w:rFonts w:ascii="Times New Roman" w:hAnsi="Times New Roman" w:cs="Times New Roman"/>
          <w:color w:val="0070C0"/>
          <w:sz w:val="28"/>
          <w:szCs w:val="28"/>
        </w:rPr>
        <w:t>контрольную работу – 4 апреля 2023г.</w:t>
      </w:r>
    </w:p>
    <w:sectPr w:rsidR="00C721EF" w:rsidRPr="00C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785C"/>
    <w:multiLevelType w:val="hybridMultilevel"/>
    <w:tmpl w:val="3400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04"/>
    <w:rsid w:val="001D67DA"/>
    <w:rsid w:val="00571094"/>
    <w:rsid w:val="008330DD"/>
    <w:rsid w:val="00C721EF"/>
    <w:rsid w:val="00D349A2"/>
    <w:rsid w:val="00D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AF54"/>
  <w15:chartTrackingRefBased/>
  <w15:docId w15:val="{40EADE32-434A-4901-94E3-141D3DB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Тростянская</dc:creator>
  <cp:keywords/>
  <dc:description/>
  <cp:lastModifiedBy>Наталья Тростянская</cp:lastModifiedBy>
  <cp:revision>3</cp:revision>
  <dcterms:created xsi:type="dcterms:W3CDTF">2023-04-24T15:54:00Z</dcterms:created>
  <dcterms:modified xsi:type="dcterms:W3CDTF">2023-04-24T16:30:00Z</dcterms:modified>
</cp:coreProperties>
</file>