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6" w:rsidRDefault="00FA7977" w:rsidP="00FA7977">
      <w:pPr>
        <w:jc w:val="center"/>
        <w:rPr>
          <w:rStyle w:val="fontstyle21"/>
        </w:rPr>
      </w:pPr>
      <w:proofErr w:type="gramStart"/>
      <w:r>
        <w:rPr>
          <w:rStyle w:val="fontstyle01"/>
        </w:rPr>
        <w:t>Воспитательный час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  <w:sz w:val="28"/>
          <w:szCs w:val="28"/>
        </w:rPr>
        <w:t>для обучающихся 5–Б класса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«</w:t>
      </w:r>
      <w:r>
        <w:rPr>
          <w:rStyle w:val="fontstyle01"/>
          <w:sz w:val="28"/>
          <w:szCs w:val="28"/>
        </w:rPr>
        <w:t>ДЕНЬ ПАМЯТИ О ГЕНОЦИДЕ СОВЕТСКОГО НАРОДА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НАЦИСТАМИ И ИХ ПОСОБНИКАМИ</w:t>
      </w:r>
      <w:r>
        <w:rPr>
          <w:rStyle w:val="fontstyle01"/>
        </w:rPr>
        <w:t>»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  <w:sz w:val="28"/>
          <w:szCs w:val="28"/>
        </w:rPr>
        <w:t xml:space="preserve">Цель занятия: </w:t>
      </w:r>
      <w:r>
        <w:rPr>
          <w:rStyle w:val="fontstyle21"/>
        </w:rPr>
        <w:t>формирование у обучающихся понимания необходимости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сохранения исторической памяти и преемственности поколений на примере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истории геноцида мирных советских граждан со стороны нацистов и 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пособников в годы Великой Отечественной войны 1941 – 1945 гг.</w:t>
      </w:r>
      <w:proofErr w:type="gramEnd"/>
    </w:p>
    <w:p w:rsidR="00FA7977" w:rsidRDefault="00FA7977" w:rsidP="00FA7977">
      <w:pPr>
        <w:rPr>
          <w:rStyle w:val="fontstyle21"/>
        </w:rPr>
      </w:pPr>
      <w:r>
        <w:rPr>
          <w:rStyle w:val="fontstyle21"/>
        </w:rPr>
        <w:t>Метод обучения: дистанционный</w:t>
      </w:r>
    </w:p>
    <w:p w:rsidR="00FA7977" w:rsidRDefault="00FA7977" w:rsidP="00FA7977">
      <w:pPr>
        <w:jc w:val="center"/>
        <w:rPr>
          <w:rStyle w:val="fontstyle21"/>
        </w:rPr>
      </w:pPr>
      <w:r>
        <w:rPr>
          <w:rStyle w:val="fontstyle21"/>
        </w:rPr>
        <w:t>Ход занятия</w:t>
      </w:r>
    </w:p>
    <w:p w:rsidR="00FA7977" w:rsidRDefault="00FA7977" w:rsidP="00FA7977">
      <w:pPr>
        <w:pStyle w:val="a3"/>
        <w:numPr>
          <w:ilvl w:val="0"/>
          <w:numId w:val="1"/>
        </w:numPr>
      </w:pPr>
      <w:r w:rsidRPr="00FA7977">
        <w:rPr>
          <w:sz w:val="32"/>
          <w:szCs w:val="32"/>
        </w:rPr>
        <w:t>Беседа с учащимися и родителями</w:t>
      </w:r>
      <w:r>
        <w:t>.</w:t>
      </w:r>
    </w:p>
    <w:p w:rsidR="00FA7977" w:rsidRDefault="00FA7977" w:rsidP="00FA79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A7977">
        <w:rPr>
          <w:rFonts w:ascii="Times New Roman" w:hAnsi="Times New Roman" w:cs="Times New Roman"/>
          <w:color w:val="000000"/>
          <w:sz w:val="28"/>
          <w:szCs w:val="28"/>
        </w:rPr>
        <w:t>Занятие начинается с вводного слова учителя, рассказывающего о теме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занятия. Дается определение понятия геноцид, выявляется его сущность,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определяются причины возникновения геноцида. Учитель, используя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видеоматериал, доносит до обучающихся информацию о том, что такое День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единых действий, какова его роль и значение. С помощью видеоматериала дети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узнают об одной из самых трагических историй геноцида нашего народа –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блокаде Ленинграда.</w:t>
      </w:r>
    </w:p>
    <w:p w:rsidR="00FA7977" w:rsidRDefault="00FA7977" w:rsidP="00FA79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A7977">
        <w:rPr>
          <w:rFonts w:ascii="Times New Roman" w:hAnsi="Times New Roman" w:cs="Times New Roman"/>
          <w:color w:val="000000"/>
          <w:sz w:val="28"/>
          <w:szCs w:val="28"/>
        </w:rPr>
        <w:t>Основной линией занятия является осуждение идеологии нацизма,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имеющей человеконенавистническую природу через обращение к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историческим фактам геноцида в годы Великой Отечественной войны.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В основной части занятия рассматриваются эпизоды Великой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Отечественной войны, которые являются фактами проявления геноцида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советского народа: внимание обучающихся обращается на блокаду Ленинграда,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во время которой погибли сотни тысяч жителей этого города; приют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«Призрение» подневольных детей-доноров, действовавший в оккупированной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Макеевке Сталинской области (Донецкая Народная Республика) в 1942 – 1943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гг.; лагерь смерти «Красный», организованный немецкими оккупационными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властями на территории совхоза вблизи Симферополя (поселок Мирное).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Учитель рассказывает учащимся о трудностях жизни советского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населения в оккупационный период. С помощью вопросов узнает мнение детей,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учитель и обучающиеся делают выводы. Учитель приводит факты,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рассказывающие о системе концентрационных лагерей, созданной нацистами,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приводя статистические данные, делая акцент на человеческих качествах,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которые помогли узникам выжить в нечеловеческих условиях</w:t>
      </w:r>
    </w:p>
    <w:p w:rsidR="00FA7977" w:rsidRDefault="00FA7977" w:rsidP="00FA79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A7977">
        <w:rPr>
          <w:rFonts w:ascii="Times New Roman" w:hAnsi="Times New Roman" w:cs="Times New Roman"/>
          <w:color w:val="000000"/>
          <w:sz w:val="28"/>
          <w:szCs w:val="28"/>
        </w:rPr>
        <w:t>Говоря о преступлениях нацистов, учитель акцентирует внимание, что</w:t>
      </w:r>
    </w:p>
    <w:p w:rsidR="00FA7977" w:rsidRDefault="00FA7977" w:rsidP="00FA79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A7977">
        <w:rPr>
          <w:rFonts w:ascii="Times New Roman" w:hAnsi="Times New Roman" w:cs="Times New Roman"/>
          <w:color w:val="000000"/>
          <w:sz w:val="28"/>
          <w:szCs w:val="28"/>
        </w:rPr>
        <w:t>наряду с взрослыми, часто жертвами фашизма становились дети – самая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незащищенная категория населения. Учитель переходит к рассмотрению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деятельности приюта «Призрение» подневольных детей-доноров. С помощью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видеофрагмента обучающиеся узнают о преступлениях нацистов против детей,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которые стали широко известны относительно недавно, приходят к выводу о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 xml:space="preserve">том, что убийство детей из </w:t>
      </w:r>
      <w:proofErr w:type="spellStart"/>
      <w:r w:rsidRPr="00FA7977">
        <w:rPr>
          <w:rFonts w:ascii="Times New Roman" w:hAnsi="Times New Roman" w:cs="Times New Roman"/>
          <w:color w:val="000000"/>
          <w:sz w:val="28"/>
          <w:szCs w:val="28"/>
        </w:rPr>
        <w:t>макеевского</w:t>
      </w:r>
      <w:proofErr w:type="spellEnd"/>
      <w:r w:rsidRPr="00FA7977">
        <w:rPr>
          <w:rFonts w:ascii="Times New Roman" w:hAnsi="Times New Roman" w:cs="Times New Roman"/>
          <w:color w:val="000000"/>
          <w:sz w:val="28"/>
          <w:szCs w:val="28"/>
        </w:rPr>
        <w:t xml:space="preserve"> приюта «Призрение» - акт геноцида.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Далее учитель с помощью видеоматериала знакомит обучающихся с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деятельностью лагеря смерти «Красный» в Симферополе.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Обучающиеся подходят к выводу о том, что преступления нацизма не</w:t>
      </w:r>
      <w:r w:rsidRPr="00FA7977">
        <w:rPr>
          <w:color w:val="000000"/>
          <w:sz w:val="28"/>
          <w:szCs w:val="28"/>
        </w:rPr>
        <w:br/>
      </w:r>
      <w:r w:rsidRPr="00FA7977">
        <w:rPr>
          <w:rFonts w:ascii="Times New Roman" w:hAnsi="Times New Roman" w:cs="Times New Roman"/>
          <w:color w:val="000000"/>
          <w:sz w:val="28"/>
          <w:szCs w:val="28"/>
        </w:rPr>
        <w:t>имеют срока давности.</w:t>
      </w:r>
    </w:p>
    <w:p w:rsidR="00FA7977" w:rsidRDefault="00FA7977" w:rsidP="00FA79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События на Донбассе тоже геноцид народа.</w:t>
      </w:r>
    </w:p>
    <w:p w:rsidR="00FA7977" w:rsidRDefault="00FA7977" w:rsidP="00FA79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A7977">
        <w:t xml:space="preserve"> </w:t>
      </w:r>
      <w:hyperlink r:id="rId6" w:history="1">
        <w:r w:rsidRPr="0084504F">
          <w:rPr>
            <w:rStyle w:val="a4"/>
            <w:rFonts w:ascii="Times New Roman" w:hAnsi="Times New Roman" w:cs="Times New Roman"/>
            <w:sz w:val="28"/>
            <w:szCs w:val="28"/>
          </w:rPr>
          <w:t>https://youtu.be/aKBSteqrnt0</w:t>
        </w:r>
      </w:hyperlink>
    </w:p>
    <w:p w:rsidR="00FA7977" w:rsidRDefault="00FA7977" w:rsidP="00FA7977">
      <w:pPr>
        <w:pStyle w:val="a3"/>
      </w:pPr>
    </w:p>
    <w:sectPr w:rsidR="00FA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368"/>
    <w:multiLevelType w:val="hybridMultilevel"/>
    <w:tmpl w:val="452C2D1A"/>
    <w:lvl w:ilvl="0" w:tplc="C0DEBB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69"/>
    <w:rsid w:val="001714DC"/>
    <w:rsid w:val="00651D69"/>
    <w:rsid w:val="00830EDC"/>
    <w:rsid w:val="00F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7977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A79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A79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7977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A79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A79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KBSteqrnt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2406</Characters>
  <Application>Microsoft Office Word</Application>
  <DocSecurity>0</DocSecurity>
  <Lines>20</Lines>
  <Paragraphs>5</Paragraphs>
  <ScaleCrop>false</ScaleCrop>
  <Company>*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2023-04-18T13:42:00Z</dcterms:created>
  <dcterms:modified xsi:type="dcterms:W3CDTF">2023-04-18T13:49:00Z</dcterms:modified>
</cp:coreProperties>
</file>