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bookmarkEnd w:id="0"/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3A89D9E1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85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13DD7C73" w14:textId="48C291C6" w:rsidR="004E6EBC" w:rsidRPr="004E6EBC" w:rsidRDefault="004E6EBC" w:rsidP="004E6EB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C">
        <w:rPr>
          <w:rFonts w:ascii="Times New Roman" w:hAnsi="Times New Roman" w:cs="Times New Roman"/>
          <w:b/>
          <w:sz w:val="28"/>
          <w:szCs w:val="28"/>
        </w:rPr>
        <w:t xml:space="preserve">Татарские </w:t>
      </w:r>
      <w:proofErr w:type="spellStart"/>
      <w:r w:rsidRPr="004E6EBC">
        <w:rPr>
          <w:rFonts w:ascii="Times New Roman" w:hAnsi="Times New Roman" w:cs="Times New Roman"/>
          <w:b/>
          <w:sz w:val="28"/>
          <w:szCs w:val="28"/>
        </w:rPr>
        <w:t>сакмы</w:t>
      </w:r>
      <w:proofErr w:type="spellEnd"/>
      <w:r w:rsidRPr="004E6EBC">
        <w:rPr>
          <w:rFonts w:ascii="Times New Roman" w:hAnsi="Times New Roman" w:cs="Times New Roman"/>
          <w:b/>
          <w:sz w:val="28"/>
          <w:szCs w:val="28"/>
        </w:rPr>
        <w:t xml:space="preserve"> на территории Донецкого края.</w:t>
      </w:r>
    </w:p>
    <w:p w14:paraId="0AC57D0D" w14:textId="1D11A3B8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 xml:space="preserve">В древности на просторах Северного Причерноморья и Приазовья жили различные кочевые народы. К началу XVI в. хозяевами степей стали крымские и ногайские татары. Полуостров Крым и прилегающие степи находились во владениях крымских татар, ногайцы кочевали в степях Нижнего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Подонья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>.</w:t>
      </w:r>
    </w:p>
    <w:p w14:paraId="555B1DCF" w14:textId="77777777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>Между тремя крупными государствами: Крымским ханством, Русью и Литвой – располагались обширные степные просторы, в которые входили степи Донецкого края. На владение этими землями претендовало Крымское ханство, которое, тем не менее, полной власти и контроля над ними не имело.</w:t>
      </w:r>
    </w:p>
    <w:p w14:paraId="6A3BCB98" w14:textId="77777777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 xml:space="preserve">К началу XVI в. по рекам Северский Донец и Дон уже ездили русские сторожа – предшественники пограничников. Русла рек и их притоков окаймляли леса, на водоразделах господствовала степь. Названия речек в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Днепро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-Донском междуречье встречались как славянские (Боровая, Жеребец, Гнилица), так и тюркские (Тор,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Изюмец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>, Бахмут). Временами неподалёку от речек встречались городища – остатки древних поселений булгар и других народов. Некогда в этих местах располагались города и селища подданных Хазарского каганата, затем Золотой Орды. Теперь эти поселения лежали в руинах.</w:t>
      </w:r>
    </w:p>
    <w:p w14:paraId="472D494A" w14:textId="77777777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 xml:space="preserve">Выше по течению реки Северский Донец можно было увидеть руины древнерусских городов. Несмотря на то, что настоящая степь начиналась южнее, население русских окраин называло Полем или степью все пространства, находящиеся к югу от заселённых территорий. В то время самым южным был город Курск. По течению реки Северский Донец островками располагались леса, правый его берег был выше, чем левый, </w:t>
      </w:r>
      <w:r w:rsidRPr="004E6EBC">
        <w:rPr>
          <w:rFonts w:ascii="Times New Roman" w:hAnsi="Times New Roman" w:cs="Times New Roman"/>
          <w:sz w:val="28"/>
          <w:szCs w:val="28"/>
        </w:rPr>
        <w:lastRenderedPageBreak/>
        <w:t xml:space="preserve">временами встречались меловые горы, местность была холмистая, поблизости от левого берега находилось много озёр. Южнее, за р. Бахмут, лесостепь заканчивалась, и начиналось царство степи. Гористый рельеф Донецкого кряжа переходил в равнину, покрытую высоким разнотравьем. Ближе к Азовскому морю, Приазовская низменность представляла собой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безлесое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пространство. Пресной воды, как и дождей там было мало, лето жаркое и сухое, зимой сильные холода.</w:t>
      </w:r>
    </w:p>
    <w:p w14:paraId="25CEBC07" w14:textId="77777777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 xml:space="preserve">В результате междоусобных войн в степи образовалось несколько ханств. Некоторые – Большая Орда и Крымское ханство соперничали между собой за земли и титул преемника Золотой Орды. Крымский хан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Менгли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-Гирей разгромил Большую Орду в 1502 г., что привело к новому соотношению сил в Восточной Европе. С этого времени отношения между Русским государством и Крымским ханством стали ухудшаться. Крымский хан считал себя наследником ордынских ханов-царей и рассматривал Русь, как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своë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наследственное владение, завоёванное его предками. Периодически им поднимался и вопрос о выплате дани, которую прежде выплачивали русские правители Орде. В Русском государстве шли процессы централизации и делались попытки возвращения земель Древней Руси под единое управление, теперь уже московских князей. Великий князь Московский Иван Васильевич прекратил выплату дани хану Большой Орды и принял титул «государя всея Руси». В 1503 г. к Русскому государству была присоединена большая часть бывшего Новгород-Северского княжества. Главной пограничной крепостью на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югозападной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границе стал древний русский город Путивль. Крымское ханство оказалось южным соседом Руси, началось многовековое противостояние. Наследники хана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Менгли-Гирея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вторгались в русские земли с целью ограбить и «наказать» за непослушание. Русские власти пытались задобрить татарских мурз и ханов подарками, </w:t>
      </w:r>
      <w:proofErr w:type="gramStart"/>
      <w:r w:rsidRPr="004E6EBC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4E6EBC">
        <w:rPr>
          <w:rFonts w:ascii="Times New Roman" w:hAnsi="Times New Roman" w:cs="Times New Roman"/>
          <w:sz w:val="28"/>
          <w:szCs w:val="28"/>
        </w:rPr>
        <w:t xml:space="preserve"> отвести опасность очередного набега. Эти подарки назывались «поминками». В походах татары обычно старались взять пленных – ясырь, чтобы продать их на рынках Крыма. Крупнейший рынок работорговли находился в Кафе (совр. Феодосия). Набеги делась «большими» или «малыми людьми», что означало количество орд, двигавшихся на Русь. К большому походу обычно присоединялись османские войска.</w:t>
      </w:r>
    </w:p>
    <w:p w14:paraId="61F078EF" w14:textId="77777777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 xml:space="preserve">Они вторгались несколькими путями, которые, называли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сакмами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. В степи никаких видимых дорог не было, но всадники пользовались какими-то приметами в степи, указывавшими, где удобнее проехать. К таким приметам относились, к примеру, курганы. Реки они преодолевали в специальных местах, где были известны броды – перелазы.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Сакмы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или шляхи </w:t>
      </w:r>
      <w:r w:rsidRPr="004E6EBC">
        <w:rPr>
          <w:rFonts w:ascii="Times New Roman" w:hAnsi="Times New Roman" w:cs="Times New Roman"/>
          <w:sz w:val="28"/>
          <w:szCs w:val="28"/>
        </w:rPr>
        <w:lastRenderedPageBreak/>
        <w:t>прокладывались по водоразделам, в обход естественных препятствий, поскольку на высоких местах раньше таял снег и раньше появлялась трава, служившая кормом для татарских коней.</w:t>
      </w:r>
    </w:p>
    <w:p w14:paraId="2EC07F8A" w14:textId="77777777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BC">
        <w:rPr>
          <w:rFonts w:ascii="Times New Roman" w:hAnsi="Times New Roman" w:cs="Times New Roman"/>
          <w:sz w:val="28"/>
          <w:szCs w:val="28"/>
        </w:rPr>
        <w:t xml:space="preserve">Наиболее известны три татарских дороги, каждая из них проходила частично и по Донецкому краю. Это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Кальмиусская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>. Все вели в центр Российского государства, к Москве.</w:t>
      </w:r>
    </w:p>
    <w:p w14:paraId="6DD37CDD" w14:textId="01852456" w:rsidR="004E6EBC" w:rsidRPr="004E6EBC" w:rsidRDefault="004E6EBC" w:rsidP="004E6EB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дорога начиналась у верховьев Самары, притока Днепра и дугой огибала притоки Северского Донца. У верховьев Сейма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Муравский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шлях соединялся с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Изюмским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дорога начиналась, как и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, в верховьях реки Самары, но шла прямо на север, где у Изюм-кургана татары переправлялись через Северский Донец. Затем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Изюмская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дорога проходила западнее Оскола.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Кальмиусский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 xml:space="preserve"> шлях пролегал восточнее первых двух дорог, у истоков реки </w:t>
      </w:r>
      <w:proofErr w:type="spellStart"/>
      <w:r w:rsidRPr="004E6EBC">
        <w:rPr>
          <w:rFonts w:ascii="Times New Roman" w:hAnsi="Times New Roman" w:cs="Times New Roman"/>
          <w:sz w:val="28"/>
          <w:szCs w:val="28"/>
        </w:rPr>
        <w:t>Кальмиуса</w:t>
      </w:r>
      <w:proofErr w:type="spellEnd"/>
      <w:r w:rsidRPr="004E6EBC">
        <w:rPr>
          <w:rFonts w:ascii="Times New Roman" w:hAnsi="Times New Roman" w:cs="Times New Roman"/>
          <w:sz w:val="28"/>
          <w:szCs w:val="28"/>
        </w:rPr>
        <w:t>. Татары переправлялись через Северский Донец западнее реки Айдар и устремлялись на север, между реками Осколом и Айдаром.</w:t>
      </w:r>
    </w:p>
    <w:p w14:paraId="2EC66E95" w14:textId="175117FB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 xml:space="preserve">читать и пересказывать параграф </w:t>
      </w:r>
      <w:r w:rsidR="004E6EBC">
        <w:rPr>
          <w:rFonts w:ascii="Times New Roman" w:hAnsi="Times New Roman" w:cs="Times New Roman"/>
          <w:sz w:val="28"/>
          <w:szCs w:val="28"/>
        </w:rPr>
        <w:t>2</w:t>
      </w:r>
      <w:r w:rsidR="00873207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>(историческое краеведение), устно подготовиться к ответам по параграфу.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4E6EBC"/>
    <w:rsid w:val="00504E45"/>
    <w:rsid w:val="00506E89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85C53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114</cp:revision>
  <dcterms:created xsi:type="dcterms:W3CDTF">2022-09-18T16:13:00Z</dcterms:created>
  <dcterms:modified xsi:type="dcterms:W3CDTF">2023-04-12T13:37:00Z</dcterms:modified>
</cp:coreProperties>
</file>