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4237E" w:rsidRDefault="00A04347">
      <w:pPr>
        <w:rPr>
          <w:rFonts w:ascii="Times New Roman" w:hAnsi="Times New Roman" w:cs="Times New Roman"/>
          <w:b/>
          <w:sz w:val="28"/>
          <w:szCs w:val="28"/>
        </w:rPr>
      </w:pPr>
      <w:r w:rsidRPr="0034237E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A04347" w:rsidRPr="0034237E" w:rsidRDefault="00A04347">
      <w:pPr>
        <w:rPr>
          <w:rFonts w:ascii="Times New Roman" w:hAnsi="Times New Roman" w:cs="Times New Roman"/>
          <w:b/>
          <w:sz w:val="28"/>
          <w:szCs w:val="28"/>
        </w:rPr>
      </w:pPr>
      <w:r w:rsidRPr="0034237E">
        <w:rPr>
          <w:rFonts w:ascii="Times New Roman" w:hAnsi="Times New Roman" w:cs="Times New Roman"/>
          <w:b/>
          <w:sz w:val="28"/>
          <w:szCs w:val="28"/>
        </w:rPr>
        <w:t>Тема. Разноспрягаемые глаголы</w:t>
      </w:r>
    </w:p>
    <w:p w:rsidR="00A04347" w:rsidRPr="0034237E" w:rsidRDefault="00A04347">
      <w:pPr>
        <w:rPr>
          <w:rFonts w:ascii="Times New Roman" w:hAnsi="Times New Roman" w:cs="Times New Roman"/>
          <w:sz w:val="28"/>
          <w:szCs w:val="28"/>
        </w:rPr>
      </w:pPr>
      <w:r w:rsidRPr="0034237E">
        <w:rPr>
          <w:rFonts w:ascii="Times New Roman" w:hAnsi="Times New Roman" w:cs="Times New Roman"/>
          <w:sz w:val="28"/>
          <w:szCs w:val="28"/>
        </w:rPr>
        <w:t>Цели: познакомиться с разноспрягаемыми глаголами; развивать умения и навыки выделять глаголы в тексте, определять их спряжение, указывать разноспрягаемые глаголы</w:t>
      </w:r>
    </w:p>
    <w:p w:rsidR="00A04347" w:rsidRPr="0034237E" w:rsidRDefault="00A04347">
      <w:pPr>
        <w:rPr>
          <w:rFonts w:ascii="Times New Roman" w:hAnsi="Times New Roman" w:cs="Times New Roman"/>
          <w:sz w:val="28"/>
          <w:szCs w:val="28"/>
        </w:rPr>
      </w:pPr>
    </w:p>
    <w:p w:rsidR="00A04347" w:rsidRPr="0034237E" w:rsidRDefault="00A04347">
      <w:pPr>
        <w:rPr>
          <w:rFonts w:ascii="Times New Roman" w:hAnsi="Times New Roman" w:cs="Times New Roman"/>
          <w:sz w:val="28"/>
          <w:szCs w:val="28"/>
        </w:rPr>
      </w:pPr>
      <w:r w:rsidRPr="0034237E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A04347" w:rsidRPr="0034237E" w:rsidRDefault="00A04347" w:rsidP="00A043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237E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34237E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A04347" w:rsidRPr="0034237E" w:rsidRDefault="00A04347" w:rsidP="00A043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237E">
        <w:rPr>
          <w:rFonts w:ascii="Times New Roman" w:hAnsi="Times New Roman" w:cs="Times New Roman"/>
          <w:sz w:val="28"/>
          <w:szCs w:val="28"/>
        </w:rPr>
        <w:t>Прочитать правила (с. 110-111)</w:t>
      </w:r>
    </w:p>
    <w:p w:rsidR="00A04347" w:rsidRPr="0034237E" w:rsidRDefault="00A04347" w:rsidP="00A043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237E">
        <w:rPr>
          <w:rFonts w:ascii="Times New Roman" w:hAnsi="Times New Roman" w:cs="Times New Roman"/>
          <w:sz w:val="28"/>
          <w:szCs w:val="28"/>
        </w:rPr>
        <w:t>Выполнить упражнения 570</w:t>
      </w:r>
      <w:r w:rsidR="0034237E" w:rsidRPr="0034237E">
        <w:rPr>
          <w:rFonts w:ascii="Times New Roman" w:hAnsi="Times New Roman" w:cs="Times New Roman"/>
          <w:sz w:val="28"/>
          <w:szCs w:val="28"/>
        </w:rPr>
        <w:t>, 571</w:t>
      </w:r>
    </w:p>
    <w:p w:rsidR="0034237E" w:rsidRPr="0034237E" w:rsidRDefault="0034237E" w:rsidP="00A043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237E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34237E">
        <w:rPr>
          <w:rFonts w:ascii="Times New Roman" w:hAnsi="Times New Roman" w:cs="Times New Roman"/>
          <w:sz w:val="28"/>
          <w:szCs w:val="28"/>
        </w:rPr>
        <w:t xml:space="preserve"> параграф 92, упражнение 575</w:t>
      </w:r>
    </w:p>
    <w:sectPr w:rsidR="0034237E" w:rsidRPr="0034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74C0"/>
    <w:multiLevelType w:val="hybridMultilevel"/>
    <w:tmpl w:val="AF5C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04347"/>
    <w:rsid w:val="0034237E"/>
    <w:rsid w:val="00A0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2023-04-14T09:53:00Z</dcterms:created>
  <dcterms:modified xsi:type="dcterms:W3CDTF">2023-04-14T10:11:00Z</dcterms:modified>
</cp:coreProperties>
</file>