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A25205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bookmarkEnd w:id="0"/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F72F04">
      <w:pPr>
        <w:spacing w:before="24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2AD126DB" w:rsidR="0021614A" w:rsidRPr="00FC3249" w:rsidRDefault="00306D23" w:rsidP="00FC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565A08"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73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8B2A6BF" w:rsidR="00445D84" w:rsidRPr="00FC3249" w:rsidRDefault="00306D23" w:rsidP="00FC3249">
      <w:pPr>
        <w:pStyle w:val="Style33"/>
        <w:widowControl/>
        <w:spacing w:before="240" w:line="276" w:lineRule="auto"/>
        <w:ind w:hanging="14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32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F26A11" w:rsidRPr="00F26A1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Наш край в XVI—XVII вв. (17 ч.). </w:t>
      </w:r>
    </w:p>
    <w:p w14:paraId="2C2F7403" w14:textId="77777777" w:rsidR="00873207" w:rsidRDefault="00CF3019" w:rsidP="00873207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49">
        <w:rPr>
          <w:rFonts w:ascii="Times New Roman" w:hAnsi="Times New Roman" w:cs="Times New Roman"/>
          <w:b/>
          <w:sz w:val="28"/>
          <w:szCs w:val="28"/>
        </w:rPr>
        <w:t>Вопросы для изучения:</w:t>
      </w:r>
      <w:r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873207" w:rsidRPr="00873207">
        <w:rPr>
          <w:rFonts w:ascii="Times New Roman" w:hAnsi="Times New Roman" w:cs="Times New Roman"/>
          <w:sz w:val="28"/>
          <w:szCs w:val="28"/>
        </w:rPr>
        <w:t>Донецкий край как территория пограничья между Крымским ханством и Русью.</w:t>
      </w:r>
    </w:p>
    <w:p w14:paraId="1B253999" w14:textId="77777777" w:rsidR="00873207" w:rsidRDefault="00873207" w:rsidP="00873207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ситуацию в Северном Приазовье в наибольшей мере влияли Крымское ханство и ногайские татары. К 80-м годам XV в. Крымское ханство оказалось втянутым в орбиту большой политики Османской империи. Крым попал в вассальную зависимость от турецкого султана и превратился в европейский форпост турецкой агрессии. Значение Крымского ханства усилилось при сыне Хаджи- </w:t>
      </w:r>
      <w:proofErr w:type="spellStart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Гирея</w:t>
      </w:r>
      <w:proofErr w:type="spellEnd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— деятельном </w:t>
      </w:r>
      <w:proofErr w:type="spellStart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Менгли-</w:t>
      </w:r>
      <w:proofErr w:type="gramStart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Гирее</w:t>
      </w:r>
      <w:proofErr w:type="spellEnd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proofErr w:type="gramEnd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1475-1515). Он вел энергичную и умелую захватническую политику, значительно укрепил свое ханство, присоединил к своей орде огромные группы бывших золотоордынских кочевников между Днепром и Доном и на Кубани, основывал города, насаждал среди крымских татар оседлость и земледелие.</w:t>
      </w:r>
    </w:p>
    <w:p w14:paraId="4D6C418E" w14:textId="171BA8BE" w:rsidR="00873207" w:rsidRPr="00873207" w:rsidRDefault="00873207" w:rsidP="00873207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 нем начались тяжелейшие для Украины и России грабительские набеги. В конце лета 1482 г. </w:t>
      </w:r>
      <w:proofErr w:type="spellStart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Менгли</w:t>
      </w:r>
      <w:proofErr w:type="spellEnd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-Гирей нападает на Киев и разрушает все на своем пути. За этим походом последовал ряд других, которые побудили правительства Литвы и Польши принять меры по защите южных границ.</w:t>
      </w:r>
    </w:p>
    <w:p w14:paraId="3B5139AF" w14:textId="01310AC8" w:rsidR="00873207" w:rsidRPr="00873207" w:rsidRDefault="00873207" w:rsidP="00873207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Большая роль отводилась строительству оборонительных сооружений в приграничных районах и формированию казацких отрядов, которые бы не только защищали от татарско-турецких набегов родные места, но и совершали ответные походы на основные очаги агрессии в Северном Причерноморье, прежде всего, на турецкие крепости Аккерман, Очаков, Азов, даже Крым и Стамбул.</w:t>
      </w:r>
    </w:p>
    <w:p w14:paraId="66501615" w14:textId="77777777" w:rsidR="00873207" w:rsidRDefault="00873207" w:rsidP="00873207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Чтобы предупредить внезапность татарских набегов, московское правительство в начале XVI в. направляет к Северскому Донцу сторожевую и станичную службу, которая должна была наблюдать за передвижениями татар и сообщать воеводам ближайших городов о переходе татарами водного рубежа, их количестве и направлениях продвижения.</w:t>
      </w:r>
    </w:p>
    <w:p w14:paraId="3A5D4860" w14:textId="77777777" w:rsidR="00873207" w:rsidRDefault="00873207" w:rsidP="00873207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Поскольку самыми выдвинутыми в степь были отвоеванные у Литвы в 1503 г. города Путивль и Рыльск, то сторожевая и станичная служба в преобладающем большинстве формировалась из казацких отрядов этих городов. В свою очередь, это способствовало продвижению населения в </w:t>
      </w:r>
      <w:proofErr w:type="spellStart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Подонцовье</w:t>
      </w:r>
      <w:proofErr w:type="spellEnd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формированию донецкого казачества. Важное значение на формирование местного казачества имели совместные походы украинских казаков и московских войск к низовьям Днепра в середине XVI в., а также к Азову в 1559 г. казаков Д. </w:t>
      </w:r>
      <w:proofErr w:type="spellStart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Вишневецкого</w:t>
      </w:r>
      <w:proofErr w:type="spellEnd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В 1569 г. запорожцы вместе с донскими казаками выступили против турецко-татарской эскадры, которая Доном добиралась под Царицын и Астрахань. Возвращаясь из этого похода, казаки основали на Дону укрепленный городок </w:t>
      </w:r>
      <w:proofErr w:type="spellStart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Черкасск</w:t>
      </w:r>
      <w:proofErr w:type="spellEnd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(ныне станица Старочеркасская). Так как украинских казаков называли </w:t>
      </w:r>
      <w:proofErr w:type="spellStart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черкасами</w:t>
      </w:r>
      <w:proofErr w:type="spellEnd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то и за построенным ими поселением закрепилось это название.</w:t>
      </w:r>
    </w:p>
    <w:p w14:paraId="23A8B9B6" w14:textId="77777777" w:rsidR="00873207" w:rsidRDefault="00873207" w:rsidP="00873207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мае 1571 г. крымский хан Девлет -Гирей вторгся с многочисленной ордой в пределы Московского государства и сжег Москву. Опричное </w:t>
      </w:r>
      <w:proofErr w:type="gramStart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войско   В</w:t>
      </w:r>
      <w:proofErr w:type="gramEnd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мае 1571 г. Это событие предопределило дальнейшую политику царя в деле укрепления южных границ. Под руководством князя М. И. Воротынского была разработана целая система мер по защите южных границ — строительство городов и засек на пути продвижения татар и размещение вдоль южных рубежей подвижных отрядов, сторож и станиц, которые должны были наблюдать за передвижениями татар в «Поле» и сообщать воеводам пограничных городов о вторжениях в пределы Русского государства. Согласно росписи Воротынского, на левой стороне Донца располагались семь сторож, в том числе </w:t>
      </w:r>
      <w:proofErr w:type="spellStart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Святогорская</w:t>
      </w:r>
      <w:proofErr w:type="spellEnd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</w:t>
      </w:r>
      <w:proofErr w:type="spellStart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Бахмутовская</w:t>
      </w:r>
      <w:proofErr w:type="spellEnd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пределах современной Донецкой области, а станицы обязаны были доходить до верховьев </w:t>
      </w:r>
      <w:proofErr w:type="spellStart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Орели</w:t>
      </w:r>
      <w:proofErr w:type="spellEnd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Самары, Торца и Бахмута. Если сторожи должны были следить за переправами на Северском Донце, то станицы — за степью и выведывать </w:t>
      </w:r>
      <w:proofErr w:type="gramStart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намерениях</w:t>
      </w:r>
      <w:proofErr w:type="gramEnd"/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кочующих на правой («крымской») стороне Донца татар. Обо всем выведанном надлежало сообщать воеводам близлежащих городов.</w:t>
      </w:r>
    </w:p>
    <w:p w14:paraId="5CA2043A" w14:textId="33501E57" w:rsidR="00873207" w:rsidRPr="00F26A11" w:rsidRDefault="00873207" w:rsidP="00873207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3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Такими мерами царское правительство рассчитывало предупредить возможность татарских вторжений в пределы Русского государства.</w:t>
      </w:r>
    </w:p>
    <w:p w14:paraId="2EC66E95" w14:textId="237BA1D7" w:rsidR="00744A1D" w:rsidRPr="00FC3249" w:rsidRDefault="00E02E02" w:rsidP="00FC3249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49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задание:</w:t>
      </w:r>
      <w:r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873207" w:rsidRPr="00873207">
        <w:rPr>
          <w:rFonts w:ascii="Times New Roman" w:hAnsi="Times New Roman" w:cs="Times New Roman"/>
          <w:sz w:val="28"/>
          <w:szCs w:val="28"/>
        </w:rPr>
        <w:t>читать и пересказывать параграф 1</w:t>
      </w:r>
      <w:r w:rsidR="00873207">
        <w:rPr>
          <w:rFonts w:ascii="Times New Roman" w:hAnsi="Times New Roman" w:cs="Times New Roman"/>
          <w:sz w:val="28"/>
          <w:szCs w:val="28"/>
        </w:rPr>
        <w:t xml:space="preserve"> </w:t>
      </w:r>
      <w:r w:rsidR="00873207" w:rsidRPr="00873207">
        <w:rPr>
          <w:rFonts w:ascii="Times New Roman" w:hAnsi="Times New Roman" w:cs="Times New Roman"/>
          <w:sz w:val="28"/>
          <w:szCs w:val="28"/>
        </w:rPr>
        <w:t>(</w:t>
      </w:r>
      <w:r w:rsidR="00873207" w:rsidRPr="00873207">
        <w:rPr>
          <w:rFonts w:ascii="Times New Roman" w:hAnsi="Times New Roman" w:cs="Times New Roman"/>
          <w:sz w:val="28"/>
          <w:szCs w:val="28"/>
        </w:rPr>
        <w:t>историческое</w:t>
      </w:r>
      <w:r w:rsidR="00873207" w:rsidRPr="00873207">
        <w:rPr>
          <w:rFonts w:ascii="Times New Roman" w:hAnsi="Times New Roman" w:cs="Times New Roman"/>
          <w:sz w:val="28"/>
          <w:szCs w:val="28"/>
        </w:rPr>
        <w:t xml:space="preserve"> краеведение), устно подготовиться к ответам по параграфу.</w:t>
      </w:r>
    </w:p>
    <w:p w14:paraId="224B7DA6" w14:textId="611EEC1B" w:rsidR="00137190" w:rsidRPr="00504E45" w:rsidRDefault="00137190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190" w:rsidRPr="00504E45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41779"/>
    <w:multiLevelType w:val="multilevel"/>
    <w:tmpl w:val="894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E07C9"/>
    <w:multiLevelType w:val="hybridMultilevel"/>
    <w:tmpl w:val="8F3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25E96"/>
    <w:multiLevelType w:val="hybridMultilevel"/>
    <w:tmpl w:val="B4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2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3C7448"/>
    <w:multiLevelType w:val="multilevel"/>
    <w:tmpl w:val="7F4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4"/>
  </w:num>
  <w:num w:numId="4">
    <w:abstractNumId w:val="19"/>
  </w:num>
  <w:num w:numId="5">
    <w:abstractNumId w:val="5"/>
  </w:num>
  <w:num w:numId="6">
    <w:abstractNumId w:val="13"/>
  </w:num>
  <w:num w:numId="7">
    <w:abstractNumId w:val="31"/>
  </w:num>
  <w:num w:numId="8">
    <w:abstractNumId w:val="17"/>
  </w:num>
  <w:num w:numId="9">
    <w:abstractNumId w:val="11"/>
  </w:num>
  <w:num w:numId="10">
    <w:abstractNumId w:val="9"/>
  </w:num>
  <w:num w:numId="11">
    <w:abstractNumId w:val="10"/>
  </w:num>
  <w:num w:numId="12">
    <w:abstractNumId w:val="28"/>
  </w:num>
  <w:num w:numId="13">
    <w:abstractNumId w:val="27"/>
  </w:num>
  <w:num w:numId="14">
    <w:abstractNumId w:val="3"/>
  </w:num>
  <w:num w:numId="15">
    <w:abstractNumId w:val="14"/>
  </w:num>
  <w:num w:numId="16">
    <w:abstractNumId w:val="25"/>
  </w:num>
  <w:num w:numId="17">
    <w:abstractNumId w:val="30"/>
  </w:num>
  <w:num w:numId="18">
    <w:abstractNumId w:val="4"/>
  </w:num>
  <w:num w:numId="19">
    <w:abstractNumId w:val="12"/>
  </w:num>
  <w:num w:numId="20">
    <w:abstractNumId w:val="0"/>
  </w:num>
  <w:num w:numId="21">
    <w:abstractNumId w:val="2"/>
  </w:num>
  <w:num w:numId="22">
    <w:abstractNumId w:val="26"/>
  </w:num>
  <w:num w:numId="23">
    <w:abstractNumId w:val="6"/>
  </w:num>
  <w:num w:numId="24">
    <w:abstractNumId w:val="36"/>
  </w:num>
  <w:num w:numId="25">
    <w:abstractNumId w:val="33"/>
  </w:num>
  <w:num w:numId="26">
    <w:abstractNumId w:val="1"/>
  </w:num>
  <w:num w:numId="27">
    <w:abstractNumId w:val="35"/>
  </w:num>
  <w:num w:numId="28">
    <w:abstractNumId w:val="20"/>
  </w:num>
  <w:num w:numId="29">
    <w:abstractNumId w:val="24"/>
  </w:num>
  <w:num w:numId="30">
    <w:abstractNumId w:val="21"/>
  </w:num>
  <w:num w:numId="31">
    <w:abstractNumId w:val="39"/>
  </w:num>
  <w:num w:numId="32">
    <w:abstractNumId w:val="40"/>
  </w:num>
  <w:num w:numId="33">
    <w:abstractNumId w:val="29"/>
  </w:num>
  <w:num w:numId="34">
    <w:abstractNumId w:val="16"/>
  </w:num>
  <w:num w:numId="35">
    <w:abstractNumId w:val="32"/>
  </w:num>
  <w:num w:numId="36">
    <w:abstractNumId w:val="23"/>
  </w:num>
  <w:num w:numId="37">
    <w:abstractNumId w:val="15"/>
  </w:num>
  <w:num w:numId="38">
    <w:abstractNumId w:val="18"/>
  </w:num>
  <w:num w:numId="39">
    <w:abstractNumId w:val="22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37190"/>
    <w:rsid w:val="00151610"/>
    <w:rsid w:val="00160CED"/>
    <w:rsid w:val="00170D2B"/>
    <w:rsid w:val="00174693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A3199"/>
    <w:rsid w:val="004C5B07"/>
    <w:rsid w:val="004E2887"/>
    <w:rsid w:val="00504E45"/>
    <w:rsid w:val="00506E89"/>
    <w:rsid w:val="00565A08"/>
    <w:rsid w:val="005B7CEE"/>
    <w:rsid w:val="006075D4"/>
    <w:rsid w:val="00612F69"/>
    <w:rsid w:val="00655362"/>
    <w:rsid w:val="006607AF"/>
    <w:rsid w:val="00664F10"/>
    <w:rsid w:val="00674825"/>
    <w:rsid w:val="00686559"/>
    <w:rsid w:val="00735672"/>
    <w:rsid w:val="00744A1D"/>
    <w:rsid w:val="007763E2"/>
    <w:rsid w:val="007B0ECF"/>
    <w:rsid w:val="007C4478"/>
    <w:rsid w:val="007F71E8"/>
    <w:rsid w:val="00817880"/>
    <w:rsid w:val="00821D67"/>
    <w:rsid w:val="008442FC"/>
    <w:rsid w:val="00873207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5205"/>
    <w:rsid w:val="00A27700"/>
    <w:rsid w:val="00A5290D"/>
    <w:rsid w:val="00B3782E"/>
    <w:rsid w:val="00B63CF4"/>
    <w:rsid w:val="00B74586"/>
    <w:rsid w:val="00B871DA"/>
    <w:rsid w:val="00BC650F"/>
    <w:rsid w:val="00BD4207"/>
    <w:rsid w:val="00BD63F4"/>
    <w:rsid w:val="00BF49E6"/>
    <w:rsid w:val="00C07AF4"/>
    <w:rsid w:val="00C21649"/>
    <w:rsid w:val="00C26D5D"/>
    <w:rsid w:val="00C559D4"/>
    <w:rsid w:val="00C65A99"/>
    <w:rsid w:val="00C70360"/>
    <w:rsid w:val="00CA07D7"/>
    <w:rsid w:val="00CD6C70"/>
    <w:rsid w:val="00CE58FC"/>
    <w:rsid w:val="00CF2069"/>
    <w:rsid w:val="00CF3019"/>
    <w:rsid w:val="00D36BE9"/>
    <w:rsid w:val="00D858DD"/>
    <w:rsid w:val="00DA349D"/>
    <w:rsid w:val="00DA40A9"/>
    <w:rsid w:val="00DA4108"/>
    <w:rsid w:val="00DA5FFB"/>
    <w:rsid w:val="00DF3382"/>
    <w:rsid w:val="00DF5718"/>
    <w:rsid w:val="00E02E02"/>
    <w:rsid w:val="00E472E8"/>
    <w:rsid w:val="00E54D6B"/>
    <w:rsid w:val="00E565C5"/>
    <w:rsid w:val="00E96E52"/>
    <w:rsid w:val="00EB0CA0"/>
    <w:rsid w:val="00EE3065"/>
    <w:rsid w:val="00EE7A8E"/>
    <w:rsid w:val="00F15CFE"/>
    <w:rsid w:val="00F26A11"/>
    <w:rsid w:val="00F47517"/>
    <w:rsid w:val="00F72F04"/>
    <w:rsid w:val="00FA1C35"/>
    <w:rsid w:val="00FB6411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7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787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691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10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054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39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6074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22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0489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4625295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51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1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994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48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2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462374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82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482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4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601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593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357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5559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54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4636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5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420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515657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95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79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5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72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1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48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3270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64722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76654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535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09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3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7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6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7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8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6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5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314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8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52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632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2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03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87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17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65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4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8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67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3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4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0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3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43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6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2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0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10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11436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37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07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1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32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4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9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9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0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0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7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9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5388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69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96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54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0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82014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112</cp:revision>
  <dcterms:created xsi:type="dcterms:W3CDTF">2022-09-18T16:13:00Z</dcterms:created>
  <dcterms:modified xsi:type="dcterms:W3CDTF">2023-04-10T15:04:00Z</dcterms:modified>
</cp:coreProperties>
</file>