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B" w:rsidRDefault="002B74AB" w:rsidP="002B74AB">
      <w:pPr>
        <w:tabs>
          <w:tab w:val="center" w:pos="4677"/>
        </w:tabs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 w:rsidRPr="002B74AB">
        <w:rPr>
          <w:rFonts w:ascii="Times New Roman" w:hAnsi="Times New Roman" w:cs="Times New Roman"/>
          <w:color w:val="0070C0"/>
          <w:sz w:val="32"/>
          <w:szCs w:val="32"/>
          <w:lang w:val="en-US"/>
        </w:rPr>
        <w:t>Курсы</w:t>
      </w:r>
      <w:proofErr w:type="spellEnd"/>
      <w:r w:rsidRPr="002B74AB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proofErr w:type="spellStart"/>
      <w:r w:rsidRPr="002B74AB">
        <w:rPr>
          <w:rFonts w:ascii="Times New Roman" w:hAnsi="Times New Roman" w:cs="Times New Roman"/>
          <w:color w:val="0070C0"/>
          <w:sz w:val="32"/>
          <w:szCs w:val="32"/>
          <w:lang w:val="en-US"/>
        </w:rPr>
        <w:t>первой</w:t>
      </w:r>
      <w:proofErr w:type="spellEnd"/>
      <w:r w:rsidRPr="002B74AB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proofErr w:type="spellStart"/>
      <w:r w:rsidRPr="002B74AB">
        <w:rPr>
          <w:rFonts w:ascii="Times New Roman" w:hAnsi="Times New Roman" w:cs="Times New Roman"/>
          <w:color w:val="0070C0"/>
          <w:sz w:val="32"/>
          <w:szCs w:val="32"/>
          <w:lang w:val="en-US"/>
        </w:rPr>
        <w:t>медицинской</w:t>
      </w:r>
      <w:proofErr w:type="spellEnd"/>
      <w:r w:rsidRPr="002B74AB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proofErr w:type="spellStart"/>
      <w:r w:rsidRPr="002B74AB">
        <w:rPr>
          <w:rFonts w:ascii="Times New Roman" w:hAnsi="Times New Roman" w:cs="Times New Roman"/>
          <w:color w:val="0070C0"/>
          <w:sz w:val="32"/>
          <w:szCs w:val="32"/>
          <w:lang w:val="en-US"/>
        </w:rPr>
        <w:t>помощи</w:t>
      </w:r>
      <w:proofErr w:type="spellEnd"/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</w:p>
    <w:p w:rsidR="00EA7B23" w:rsidRDefault="00EA7B23" w:rsidP="00EA7B23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«Проблемы личной безопасности»;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EA7B23" w:rsidRPr="004B1F42" w:rsidRDefault="00EA7B23" w:rsidP="00EA7B2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Тип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4B1F42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2B74AB" w:rsidRDefault="00EA7B23" w:rsidP="002B74AB">
      <w:pPr>
        <w:tabs>
          <w:tab w:val="center" w:pos="4677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B75EBB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   </w:t>
      </w:r>
      <w:r w:rsidR="002B74AB" w:rsidRPr="00EA7B23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="002B74AB">
        <w:rPr>
          <w:rFonts w:ascii="Times New Roman" w:hAnsi="Times New Roman" w:cs="Times New Roman"/>
          <w:color w:val="0070C0"/>
          <w:sz w:val="32"/>
          <w:szCs w:val="32"/>
          <w:lang w:val="en-US"/>
        </w:rPr>
        <w:t>Tuesday, the fourth of April</w:t>
      </w:r>
    </w:p>
    <w:p w:rsidR="00B75EBB" w:rsidRDefault="002B74AB" w:rsidP="00B75EBB">
      <w:pPr>
        <w:pStyle w:val="a3"/>
        <w:ind w:left="495"/>
        <w:rPr>
          <w:lang w:val="en-US"/>
        </w:rPr>
      </w:pPr>
      <w:r w:rsidRPr="00B75EB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Class-work\Homework</w:t>
      </w:r>
    </w:p>
    <w:p w:rsidR="00350F58" w:rsidRPr="00B75EBB" w:rsidRDefault="00B75EBB" w:rsidP="00B75E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5EBB">
        <w:rPr>
          <w:rFonts w:ascii="Times New Roman" w:hAnsi="Times New Roman" w:cs="Times New Roman"/>
          <w:sz w:val="28"/>
          <w:szCs w:val="28"/>
        </w:rPr>
        <w:t xml:space="preserve">Фразовый глагол </w:t>
      </w:r>
      <w:r w:rsidRPr="00B75EBB">
        <w:rPr>
          <w:rFonts w:ascii="Times New Roman" w:hAnsi="Times New Roman" w:cs="Times New Roman"/>
          <w:sz w:val="28"/>
          <w:szCs w:val="28"/>
          <w:lang w:val="en-US"/>
        </w:rPr>
        <w:t>KEEP</w:t>
      </w:r>
      <w:r w:rsidRPr="00B75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5EBB">
        <w:rPr>
          <w:rFonts w:ascii="Times New Roman" w:hAnsi="Times New Roman" w:cs="Times New Roman"/>
          <w:sz w:val="28"/>
          <w:szCs w:val="28"/>
        </w:rPr>
        <w:t>упр1 с116 устно, упр4 с120 письменно)</w:t>
      </w:r>
    </w:p>
    <w:p w:rsidR="00B75EBB" w:rsidRPr="00B75EBB" w:rsidRDefault="00B75EBB" w:rsidP="00B75E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5EBB">
        <w:rPr>
          <w:rFonts w:ascii="Times New Roman" w:hAnsi="Times New Roman" w:cs="Times New Roman"/>
          <w:sz w:val="28"/>
          <w:szCs w:val="28"/>
        </w:rPr>
        <w:t>Прочитайте, переведите упр</w:t>
      </w:r>
      <w:proofErr w:type="gramStart"/>
      <w:r w:rsidRPr="00B75EB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75EBB">
        <w:rPr>
          <w:rFonts w:ascii="Times New Roman" w:hAnsi="Times New Roman" w:cs="Times New Roman"/>
          <w:sz w:val="28"/>
          <w:szCs w:val="28"/>
        </w:rPr>
        <w:t xml:space="preserve"> с108</w:t>
      </w:r>
    </w:p>
    <w:p w:rsidR="00B75EBB" w:rsidRPr="00B75EBB" w:rsidRDefault="00B75EBB" w:rsidP="00B75E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5EBB">
        <w:rPr>
          <w:rFonts w:ascii="Times New Roman" w:hAnsi="Times New Roman" w:cs="Times New Roman"/>
          <w:sz w:val="28"/>
          <w:szCs w:val="28"/>
        </w:rPr>
        <w:t>Составьте письменно диалог по примеру упр3 с108</w:t>
      </w:r>
    </w:p>
    <w:p w:rsidR="00B75EBB" w:rsidRPr="00B75EBB" w:rsidRDefault="00B75EBB" w:rsidP="00B75E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75EBB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B75EBB">
        <w:rPr>
          <w:rFonts w:ascii="Times New Roman" w:hAnsi="Times New Roman" w:cs="Times New Roman"/>
          <w:sz w:val="28"/>
          <w:szCs w:val="28"/>
          <w:lang w:val="en-US"/>
        </w:rPr>
        <w:t>onditionals</w:t>
      </w:r>
      <w:proofErr w:type="spellEnd"/>
      <w:r w:rsidRPr="00B75E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5EBB">
        <w:rPr>
          <w:rFonts w:ascii="Times New Roman" w:hAnsi="Times New Roman" w:cs="Times New Roman"/>
          <w:sz w:val="28"/>
          <w:szCs w:val="28"/>
        </w:rPr>
        <w:t>Упр</w:t>
      </w:r>
      <w:proofErr w:type="gramStart"/>
      <w:r w:rsidRPr="00B75EB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75EBB">
        <w:rPr>
          <w:rFonts w:ascii="Times New Roman" w:hAnsi="Times New Roman" w:cs="Times New Roman"/>
          <w:sz w:val="28"/>
          <w:szCs w:val="28"/>
        </w:rPr>
        <w:t>,7 с111 устно</w:t>
      </w:r>
    </w:p>
    <w:p w:rsidR="00B75EBB" w:rsidRPr="00B75EBB" w:rsidRDefault="00B75EBB" w:rsidP="00B75EBB">
      <w:r>
        <w:rPr>
          <w:noProof/>
          <w:lang w:eastAsia="ru-RU"/>
        </w:rPr>
        <w:drawing>
          <wp:inline distT="0" distB="0" distL="0" distR="0">
            <wp:extent cx="5715000" cy="4238625"/>
            <wp:effectExtent l="19050" t="0" r="0" b="0"/>
            <wp:docPr id="1" name="Рисунок 1" descr="https://www.industrybuying.com/wp-content/uploads/2016/10/First-aid-golden-ru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dustrybuying.com/wp-content/uploads/2016/10/First-aid-golden-rul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EBB" w:rsidRPr="00B7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562DC"/>
    <w:multiLevelType w:val="hybridMultilevel"/>
    <w:tmpl w:val="2BCC7A00"/>
    <w:lvl w:ilvl="0" w:tplc="7BEED6DA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C2F66E4"/>
    <w:multiLevelType w:val="hybridMultilevel"/>
    <w:tmpl w:val="227A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F58"/>
    <w:rsid w:val="002B74AB"/>
    <w:rsid w:val="00350F58"/>
    <w:rsid w:val="00B75EBB"/>
    <w:rsid w:val="00E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2023-04-03T08:19:00Z</dcterms:created>
  <dcterms:modified xsi:type="dcterms:W3CDTF">2023-04-03T14:14:00Z</dcterms:modified>
</cp:coreProperties>
</file>