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7C54" w:rsidRDefault="00E32BB2">
      <w:pPr>
        <w:rPr>
          <w:rFonts w:ascii="Times New Roman" w:hAnsi="Times New Roman" w:cs="Times New Roman"/>
          <w:b/>
          <w:sz w:val="28"/>
          <w:szCs w:val="28"/>
        </w:rPr>
      </w:pPr>
      <w:r w:rsidRPr="00EC7C54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E32BB2" w:rsidRPr="00EC7C54" w:rsidRDefault="00E32BB2">
      <w:pPr>
        <w:rPr>
          <w:rFonts w:ascii="Times New Roman" w:hAnsi="Times New Roman" w:cs="Times New Roman"/>
          <w:b/>
          <w:sz w:val="28"/>
          <w:szCs w:val="28"/>
        </w:rPr>
      </w:pPr>
      <w:r w:rsidRPr="00EC7C54">
        <w:rPr>
          <w:rFonts w:ascii="Times New Roman" w:hAnsi="Times New Roman" w:cs="Times New Roman"/>
          <w:b/>
          <w:sz w:val="28"/>
          <w:szCs w:val="28"/>
        </w:rPr>
        <w:t>Тема. Притяжательные местоимения</w:t>
      </w:r>
    </w:p>
    <w:p w:rsidR="00E32BB2" w:rsidRPr="00EC7C54" w:rsidRDefault="00E32BB2">
      <w:p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>Цели: усвоить притяжательные местоимения, их склонение, особенности употребления; развивать умения и навыки определять местоимения в тексте, указывать их разряд.</w:t>
      </w:r>
    </w:p>
    <w:p w:rsidR="00E32BB2" w:rsidRPr="00EC7C54" w:rsidRDefault="00E32BB2">
      <w:pPr>
        <w:rPr>
          <w:rFonts w:ascii="Times New Roman" w:hAnsi="Times New Roman" w:cs="Times New Roman"/>
          <w:sz w:val="28"/>
          <w:szCs w:val="28"/>
        </w:rPr>
      </w:pPr>
    </w:p>
    <w:p w:rsidR="00E32BB2" w:rsidRPr="00EC7C54" w:rsidRDefault="00E32BB2">
      <w:p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E32BB2" w:rsidRPr="00EC7C54" w:rsidRDefault="00E32BB2" w:rsidP="00E3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EC7C5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E32BB2" w:rsidRPr="00EC7C54" w:rsidRDefault="00E32BB2" w:rsidP="00E3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>Прочитать материал учебника (с.87-88)</w:t>
      </w:r>
    </w:p>
    <w:p w:rsidR="00E32BB2" w:rsidRPr="00EC7C54" w:rsidRDefault="00E32BB2" w:rsidP="00E3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>Рассмотреть таблицу</w:t>
      </w:r>
    </w:p>
    <w:p w:rsidR="00E32BB2" w:rsidRPr="00EC7C54" w:rsidRDefault="00E32BB2" w:rsidP="00E32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1080" cy="3876675"/>
            <wp:effectExtent l="19050" t="0" r="0" b="0"/>
            <wp:docPr id="1" name="Рисунок 1" descr="Притяжательный местоимения (Русский язык). Pronombres posesivos (Ruso)  ¡Aprende ruso desde cero! | Изучение итальянского, Навыки обучения,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тяжательный местоимения (Русский язык). Pronombres posesivos (Ruso)  ¡Aprende ruso desde cero! | Изучение итальянского, Навыки обучения, Язы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08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B2" w:rsidRPr="00EC7C54" w:rsidRDefault="00E32BB2" w:rsidP="00E3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>Выполнить упражнения 523, 524</w:t>
      </w:r>
    </w:p>
    <w:p w:rsidR="00E32BB2" w:rsidRPr="00EC7C54" w:rsidRDefault="00E32BB2" w:rsidP="00E3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 xml:space="preserve">Обратить внимание на вежливое обращение к </w:t>
      </w:r>
      <w:r w:rsidR="00EC7C54" w:rsidRPr="00EC7C54">
        <w:rPr>
          <w:rFonts w:ascii="Times New Roman" w:hAnsi="Times New Roman" w:cs="Times New Roman"/>
          <w:sz w:val="28"/>
          <w:szCs w:val="28"/>
        </w:rPr>
        <w:t>кому-либо  (правила с.89)</w:t>
      </w:r>
    </w:p>
    <w:p w:rsidR="00EC7C54" w:rsidRPr="00EC7C54" w:rsidRDefault="00EC7C54" w:rsidP="00E3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>Выполнить устно упражнение 525</w:t>
      </w:r>
    </w:p>
    <w:p w:rsidR="00EC7C54" w:rsidRPr="00EC7C54" w:rsidRDefault="00EC7C54" w:rsidP="00E3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7C54">
        <w:rPr>
          <w:rFonts w:ascii="Times New Roman" w:hAnsi="Times New Roman" w:cs="Times New Roman"/>
          <w:sz w:val="28"/>
          <w:szCs w:val="28"/>
        </w:rPr>
        <w:t>Домашнее задание: параграф 85, составить предложения с притяжательными местоимениями (с.88).</w:t>
      </w:r>
    </w:p>
    <w:sectPr w:rsidR="00EC7C54" w:rsidRPr="00EC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537C"/>
    <w:multiLevelType w:val="hybridMultilevel"/>
    <w:tmpl w:val="EAEE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BB2"/>
    <w:rsid w:val="00E32BB2"/>
    <w:rsid w:val="00EC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2023-03-14T05:15:00Z</dcterms:created>
  <dcterms:modified xsi:type="dcterms:W3CDTF">2023-03-14T05:26:00Z</dcterms:modified>
</cp:coreProperties>
</file>