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bookmarkStart w:id="1" w:name="_GoBack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bookmarkEnd w:id="1"/>
    <w:p w14:paraId="267AD7CD" w14:textId="77777777" w:rsidR="00730494" w:rsidRPr="00856B49" w:rsidRDefault="00730494" w:rsidP="0020084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10F31C4F" w14:textId="4C9BAC69" w:rsidR="00355195" w:rsidRPr="00E3752A" w:rsidRDefault="00730494" w:rsidP="00A20D27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56B49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39588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E3752A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292B9936" w14:textId="77777777" w:rsidR="00395888" w:rsidRDefault="00E3752A" w:rsidP="00A20D27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F202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888" w:rsidRPr="003958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Отклоняющееся поведение и здоровый образ жизни. </w:t>
      </w:r>
    </w:p>
    <w:p w14:paraId="1BB59490" w14:textId="77777777" w:rsidR="00395888" w:rsidRDefault="00395888" w:rsidP="00395888">
      <w:pPr>
        <w:pStyle w:val="a3"/>
        <w:numPr>
          <w:ilvl w:val="0"/>
          <w:numId w:val="38"/>
        </w:num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8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Отклоняющееся поведение. </w:t>
      </w:r>
    </w:p>
    <w:p w14:paraId="1D3327D7" w14:textId="07145A09" w:rsidR="00395888" w:rsidRDefault="00395888" w:rsidP="00395888">
      <w:pPr>
        <w:pStyle w:val="a3"/>
        <w:numPr>
          <w:ilvl w:val="0"/>
          <w:numId w:val="38"/>
        </w:num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888">
        <w:rPr>
          <w:rFonts w:ascii="Times New Roman" w:hAnsi="Times New Roman" w:cs="Times New Roman"/>
          <w:b/>
          <w:sz w:val="28"/>
          <w:szCs w:val="28"/>
          <w:lang w:eastAsia="ru-RU"/>
        </w:rPr>
        <w:t>Опасность наркомании и алкоголизма для человека и общества.</w:t>
      </w:r>
    </w:p>
    <w:p w14:paraId="020C94F9" w14:textId="77777777" w:rsid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BCB7F60" w14:textId="401F0B98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Отклоняющееся (девиантное)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deviatio</w:t>
      </w:r>
      <w:proofErr w:type="spellEnd"/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отклонение) поведение — социальное поведение, не соответствующее имеющейся норме или набору норм, принятых значительной частью людей в группе или сообществе.</w:t>
      </w:r>
    </w:p>
    <w:p w14:paraId="38E25B4B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девиантного поведения:</w:t>
      </w:r>
    </w:p>
    <w:p w14:paraId="5ED528C8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пьянство;</w:t>
      </w:r>
    </w:p>
    <w:p w14:paraId="328A6702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наркомания;</w:t>
      </w:r>
    </w:p>
    <w:p w14:paraId="029E9637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преступность;</w:t>
      </w:r>
    </w:p>
    <w:p w14:paraId="18F57155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проституция;</w:t>
      </w:r>
    </w:p>
    <w:p w14:paraId="1B0989F3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самоубийство (суицид).</w:t>
      </w:r>
    </w:p>
    <w:p w14:paraId="57FDDF01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Делинквентное (от лат. </w:t>
      </w:r>
      <w:proofErr w:type="spellStart"/>
      <w:r w:rsidRPr="0039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delinquens</w:t>
      </w:r>
      <w:proofErr w:type="spellEnd"/>
      <w:r w:rsidRPr="0039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совершающий проступок, буквально: преступное) поведение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нарушения норм, подпадающие под категорию противоправного действия.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9"/>
        <w:gridCol w:w="5101"/>
      </w:tblGrid>
      <w:tr w:rsidR="00395888" w:rsidRPr="00395888" w14:paraId="3374C73C" w14:textId="77777777" w:rsidTr="0039588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611E40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Девиантное поведение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D264E0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Делинквентное поведение</w:t>
            </w:r>
          </w:p>
        </w:tc>
      </w:tr>
      <w:tr w:rsidR="00395888" w:rsidRPr="00395888" w14:paraId="1C12755F" w14:textId="77777777" w:rsidTr="0039588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0C04D1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Относительно, так как принадлежит к моральным нормам данной социальной группы.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218C5C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Абсолютно, так как нарушает абсолютную норму, выраженную в юридических законах общества.</w:t>
            </w:r>
          </w:p>
        </w:tc>
      </w:tr>
    </w:tbl>
    <w:p w14:paraId="0B2D9016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FD55E9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Объяснение причин девиантного поведения</w:t>
      </w:r>
    </w:p>
    <w:p w14:paraId="2AD5B525" w14:textId="77777777" w:rsidR="00395888" w:rsidRPr="00395888" w:rsidRDefault="00395888" w:rsidP="003958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девиантного поведения рассматривают с точки зрения различных наук. Факторы, обусловливающие отклоняющееся поведение, классифицируют на </w:t>
      </w:r>
      <w:r w:rsidRPr="00395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биологические, психологические</w:t>
      </w:r>
      <w:r w:rsidRPr="003958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395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социальные.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2477"/>
        <w:gridCol w:w="4722"/>
      </w:tblGrid>
      <w:tr w:rsidR="00395888" w:rsidRPr="00395888" w14:paraId="7C23D166" w14:textId="77777777" w:rsidTr="00395888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931CB0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Объяснение девиации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C07A62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 сущность</w:t>
            </w:r>
          </w:p>
        </w:tc>
      </w:tr>
      <w:tr w:rsidR="00395888" w:rsidRPr="00395888" w14:paraId="3681D1A3" w14:textId="77777777" w:rsidTr="00395888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25210E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Биологическое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71D83F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учёные считали, что существует взаимосвязь между внешним обликом человека и его преступным поведением. Причём, по их мнению, предпосылки для отклоняющегося поведения были заложены в некоторых людях </w:t>
            </w:r>
            <w:r w:rsidRPr="003958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биологически</w:t>
            </w: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ещё с рождения. Они изучали зависимость между противозаконным поведением и физиологическими особенностями преступника. Исследователи даже попытались нарисовать портрет преступника: большие челюсти, определённая форма черепа, густые брови. Несмотря на масштаб проведённых исследований, научно обосновать взаимосвязь внешности человека с преступными наклонностями не удалось.</w:t>
            </w:r>
          </w:p>
        </w:tc>
      </w:tr>
      <w:tr w:rsidR="00395888" w:rsidRPr="00395888" w14:paraId="6B04855D" w14:textId="77777777" w:rsidTr="00395888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5431A8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01D2E6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Девиантное поведение является следствием психологических качеств, черт характера, внутренних жизненных установок, направленности личности, которые имеют отчасти врождённый характер, отчасти формируются воспитанием и средой. В то же </w:t>
            </w: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время сам поступок, нарушение закона может стать результатом психологического состояния </w:t>
            </w:r>
            <w:proofErr w:type="spellStart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девианта</w:t>
            </w:r>
            <w:proofErr w:type="spellEnd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5888" w:rsidRPr="00395888" w14:paraId="540578AB" w14:textId="77777777" w:rsidTr="00395888"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7D2963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Социологическое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A98453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аномии (от фр. </w:t>
            </w:r>
            <w:proofErr w:type="spellStart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anomie</w:t>
            </w:r>
            <w:proofErr w:type="spellEnd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беззаконие)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4610F6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Девиантное поведение вызывается </w:t>
            </w:r>
            <w:proofErr w:type="spellStart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аномическим</w:t>
            </w:r>
            <w:proofErr w:type="spellEnd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общества (аномией), т. е. распадом существующей системы социальных ценностей и норм, регулирующих жизнедеятельность людей.</w:t>
            </w:r>
          </w:p>
        </w:tc>
      </w:tr>
      <w:tr w:rsidR="00395888" w:rsidRPr="00395888" w14:paraId="2192C31D" w14:textId="77777777" w:rsidTr="00395888"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70F32703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2C97B3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стигматизации</w:t>
            </w:r>
          </w:p>
          <w:p w14:paraId="38C48060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 гр. </w:t>
            </w:r>
            <w:proofErr w:type="spellStart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stigma</w:t>
            </w:r>
            <w:proofErr w:type="spellEnd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клеймо, пятно)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7DAE40" w14:textId="77777777" w:rsidR="00395888" w:rsidRPr="00395888" w:rsidRDefault="00395888" w:rsidP="00395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Девиация определяется не поведением или конкретным поступком, а групповой оценкой, применением другими людьми санкций в отношении тех, кого они считают «нарушителями» установленных норм. Выделяют первичную и вторичную девиацию. При первичной девиации индивид время от времени нарушает некоторые социальные нормы. Однако окружающие не придают этому особого значения, а он сам не считает себя </w:t>
            </w:r>
            <w:proofErr w:type="spellStart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девиантом</w:t>
            </w:r>
            <w:proofErr w:type="spellEnd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Вторичная девиация характеризуется тем, что на человеке ставят клеймо «</w:t>
            </w:r>
            <w:proofErr w:type="spellStart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девианта</w:t>
            </w:r>
            <w:proofErr w:type="spellEnd"/>
            <w:r w:rsidRPr="00395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начинают с ним обращаться не так, как с обычными людьми.</w:t>
            </w:r>
          </w:p>
        </w:tc>
      </w:tr>
    </w:tbl>
    <w:p w14:paraId="52326C64" w14:textId="1D6C7E41" w:rsidR="00E13E64" w:rsidRPr="00A20D27" w:rsidRDefault="00E3752A" w:rsidP="00A20D27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 w:rsidRPr="00A20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A20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888">
        <w:rPr>
          <w:rFonts w:ascii="Times New Roman" w:eastAsia="Calibri" w:hAnsi="Times New Roman" w:cs="Times New Roman"/>
          <w:sz w:val="28"/>
          <w:szCs w:val="28"/>
        </w:rPr>
        <w:t>Ознакомиться</w:t>
      </w:r>
      <w:proofErr w:type="gramEnd"/>
      <w:r w:rsidR="00395888">
        <w:rPr>
          <w:rFonts w:ascii="Times New Roman" w:eastAsia="Calibri" w:hAnsi="Times New Roman" w:cs="Times New Roman"/>
          <w:sz w:val="28"/>
          <w:szCs w:val="28"/>
        </w:rPr>
        <w:t xml:space="preserve"> с теоретической частью, выучить новые определения. Кратко выписать сравнительную таблицу. </w:t>
      </w:r>
    </w:p>
    <w:sectPr w:rsidR="00E13E64" w:rsidRPr="00A2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C33"/>
    <w:multiLevelType w:val="multilevel"/>
    <w:tmpl w:val="2C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8703F"/>
    <w:multiLevelType w:val="hybridMultilevel"/>
    <w:tmpl w:val="BCAA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C49"/>
    <w:multiLevelType w:val="multilevel"/>
    <w:tmpl w:val="5EA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2A8"/>
    <w:multiLevelType w:val="multilevel"/>
    <w:tmpl w:val="0F7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E42C8"/>
    <w:multiLevelType w:val="hybridMultilevel"/>
    <w:tmpl w:val="75C48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B08F0"/>
    <w:multiLevelType w:val="multilevel"/>
    <w:tmpl w:val="211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6197B"/>
    <w:multiLevelType w:val="multilevel"/>
    <w:tmpl w:val="8E1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03437"/>
    <w:multiLevelType w:val="hybridMultilevel"/>
    <w:tmpl w:val="B0B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240E4"/>
    <w:multiLevelType w:val="hybridMultilevel"/>
    <w:tmpl w:val="4EB6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1DF1"/>
    <w:multiLevelType w:val="multilevel"/>
    <w:tmpl w:val="DD7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B3153"/>
    <w:multiLevelType w:val="multilevel"/>
    <w:tmpl w:val="EA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83BA1"/>
    <w:multiLevelType w:val="hybridMultilevel"/>
    <w:tmpl w:val="AA3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BC"/>
    <w:multiLevelType w:val="multilevel"/>
    <w:tmpl w:val="D9F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B2526"/>
    <w:multiLevelType w:val="multilevel"/>
    <w:tmpl w:val="A82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4076D"/>
    <w:multiLevelType w:val="multilevel"/>
    <w:tmpl w:val="171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C1373"/>
    <w:multiLevelType w:val="multilevel"/>
    <w:tmpl w:val="B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F6878"/>
    <w:multiLevelType w:val="multilevel"/>
    <w:tmpl w:val="118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11792"/>
    <w:multiLevelType w:val="multilevel"/>
    <w:tmpl w:val="D62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27221"/>
    <w:multiLevelType w:val="hybridMultilevel"/>
    <w:tmpl w:val="3D6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6DC6"/>
    <w:multiLevelType w:val="hybridMultilevel"/>
    <w:tmpl w:val="D7B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00A03"/>
    <w:multiLevelType w:val="multilevel"/>
    <w:tmpl w:val="8D4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238D6"/>
    <w:multiLevelType w:val="hybridMultilevel"/>
    <w:tmpl w:val="2D3EE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D0B6F"/>
    <w:multiLevelType w:val="multilevel"/>
    <w:tmpl w:val="A9B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C040E"/>
    <w:multiLevelType w:val="multilevel"/>
    <w:tmpl w:val="6F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728CB"/>
    <w:multiLevelType w:val="hybridMultilevel"/>
    <w:tmpl w:val="37481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626F1"/>
    <w:multiLevelType w:val="multilevel"/>
    <w:tmpl w:val="4C7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A66F1"/>
    <w:multiLevelType w:val="multilevel"/>
    <w:tmpl w:val="F0F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F5233"/>
    <w:multiLevelType w:val="multilevel"/>
    <w:tmpl w:val="7B0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670E0"/>
    <w:multiLevelType w:val="multilevel"/>
    <w:tmpl w:val="102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C5086"/>
    <w:multiLevelType w:val="multilevel"/>
    <w:tmpl w:val="E94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5160E"/>
    <w:multiLevelType w:val="hybridMultilevel"/>
    <w:tmpl w:val="7AFA6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7F09CF"/>
    <w:multiLevelType w:val="multilevel"/>
    <w:tmpl w:val="E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738A7"/>
    <w:multiLevelType w:val="multilevel"/>
    <w:tmpl w:val="500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53613"/>
    <w:multiLevelType w:val="multilevel"/>
    <w:tmpl w:val="547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A6A4C"/>
    <w:multiLevelType w:val="multilevel"/>
    <w:tmpl w:val="626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E1255"/>
    <w:multiLevelType w:val="hybridMultilevel"/>
    <w:tmpl w:val="3540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5A8A"/>
    <w:multiLevelType w:val="multilevel"/>
    <w:tmpl w:val="4FC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04C6F"/>
    <w:multiLevelType w:val="multilevel"/>
    <w:tmpl w:val="EAF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0"/>
  </w:num>
  <w:num w:numId="9">
    <w:abstractNumId w:val="33"/>
  </w:num>
  <w:num w:numId="10">
    <w:abstractNumId w:val="21"/>
  </w:num>
  <w:num w:numId="11">
    <w:abstractNumId w:val="30"/>
  </w:num>
  <w:num w:numId="12">
    <w:abstractNumId w:val="11"/>
  </w:num>
  <w:num w:numId="13">
    <w:abstractNumId w:val="4"/>
  </w:num>
  <w:num w:numId="14">
    <w:abstractNumId w:val="24"/>
  </w:num>
  <w:num w:numId="15">
    <w:abstractNumId w:val="8"/>
  </w:num>
  <w:num w:numId="16">
    <w:abstractNumId w:val="17"/>
  </w:num>
  <w:num w:numId="17">
    <w:abstractNumId w:val="14"/>
  </w:num>
  <w:num w:numId="18">
    <w:abstractNumId w:val="12"/>
  </w:num>
  <w:num w:numId="19">
    <w:abstractNumId w:val="27"/>
  </w:num>
  <w:num w:numId="20">
    <w:abstractNumId w:val="13"/>
  </w:num>
  <w:num w:numId="21">
    <w:abstractNumId w:val="15"/>
  </w:num>
  <w:num w:numId="22">
    <w:abstractNumId w:val="10"/>
  </w:num>
  <w:num w:numId="23">
    <w:abstractNumId w:val="2"/>
  </w:num>
  <w:num w:numId="24">
    <w:abstractNumId w:val="3"/>
  </w:num>
  <w:num w:numId="25">
    <w:abstractNumId w:val="0"/>
  </w:num>
  <w:num w:numId="26">
    <w:abstractNumId w:val="18"/>
  </w:num>
  <w:num w:numId="27">
    <w:abstractNumId w:val="19"/>
  </w:num>
  <w:num w:numId="28">
    <w:abstractNumId w:val="22"/>
  </w:num>
  <w:num w:numId="29">
    <w:abstractNumId w:val="37"/>
  </w:num>
  <w:num w:numId="30">
    <w:abstractNumId w:val="29"/>
  </w:num>
  <w:num w:numId="31">
    <w:abstractNumId w:val="16"/>
  </w:num>
  <w:num w:numId="32">
    <w:abstractNumId w:val="36"/>
  </w:num>
  <w:num w:numId="33">
    <w:abstractNumId w:val="25"/>
  </w:num>
  <w:num w:numId="34">
    <w:abstractNumId w:val="32"/>
  </w:num>
  <w:num w:numId="35">
    <w:abstractNumId w:val="34"/>
  </w:num>
  <w:num w:numId="36">
    <w:abstractNumId w:val="6"/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395888"/>
    <w:rsid w:val="004D7890"/>
    <w:rsid w:val="00511970"/>
    <w:rsid w:val="005677CA"/>
    <w:rsid w:val="00572CDE"/>
    <w:rsid w:val="00730494"/>
    <w:rsid w:val="00731430"/>
    <w:rsid w:val="007E3F36"/>
    <w:rsid w:val="00804B5C"/>
    <w:rsid w:val="00856B49"/>
    <w:rsid w:val="008B02DD"/>
    <w:rsid w:val="008D422B"/>
    <w:rsid w:val="008D6881"/>
    <w:rsid w:val="008E40F1"/>
    <w:rsid w:val="009135DF"/>
    <w:rsid w:val="009C0387"/>
    <w:rsid w:val="00A20D27"/>
    <w:rsid w:val="00AD0BF4"/>
    <w:rsid w:val="00B87414"/>
    <w:rsid w:val="00BC4197"/>
    <w:rsid w:val="00C656BF"/>
    <w:rsid w:val="00CD411C"/>
    <w:rsid w:val="00DA1527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42</cp:revision>
  <dcterms:created xsi:type="dcterms:W3CDTF">2022-09-04T18:06:00Z</dcterms:created>
  <dcterms:modified xsi:type="dcterms:W3CDTF">2023-02-27T15:57:00Z</dcterms:modified>
</cp:coreProperties>
</file>