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>Новейшая 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521A6A5E" w14:textId="10BAF1CB" w:rsidR="00D32B28" w:rsidRPr="00F27879" w:rsidRDefault="00D32B28" w:rsidP="004C6F6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F2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352210" w:rsidRPr="00F2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2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2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213362" w14:textId="77777777" w:rsidR="001B2EA8" w:rsidRPr="00F27879" w:rsidRDefault="001B2EA8" w:rsidP="001B2EA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4894A4" w14:textId="526AAB10" w:rsidR="00F27879" w:rsidRDefault="00F059F5" w:rsidP="00F27879">
      <w:pPr>
        <w:jc w:val="center"/>
        <w:rPr>
          <w:rFonts w:eastAsia="Calibri"/>
          <w:sz w:val="28"/>
          <w:szCs w:val="28"/>
        </w:rPr>
      </w:pPr>
      <w:r w:rsidRPr="001B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="00F27879" w:rsidRPr="00F2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Общественно-политическая жизнь в СССР. Массовые репрессии.</w:t>
      </w:r>
      <w:bookmarkStart w:id="0" w:name="_Hlk126183109"/>
      <w:r w:rsidR="00F2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7879" w:rsidRPr="00F27879">
        <w:rPr>
          <w:rFonts w:ascii="Times New Roman" w:eastAsia="Calibri" w:hAnsi="Times New Roman" w:cs="Times New Roman"/>
          <w:b/>
          <w:sz w:val="28"/>
          <w:szCs w:val="28"/>
        </w:rPr>
        <w:t>Общественно-политическая жизнь в СССР.</w:t>
      </w:r>
      <w:r w:rsidR="00F27879" w:rsidRPr="00F27879">
        <w:rPr>
          <w:rFonts w:eastAsia="Calibri"/>
          <w:sz w:val="28"/>
          <w:szCs w:val="28"/>
        </w:rPr>
        <w:t xml:space="preserve"> </w:t>
      </w:r>
    </w:p>
    <w:p w14:paraId="55C5FB9C" w14:textId="6E9AD28C" w:rsidR="00F27879" w:rsidRDefault="00F27879" w:rsidP="00F278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879">
        <w:rPr>
          <w:rFonts w:ascii="Times New Roman" w:eastAsia="Calibri" w:hAnsi="Times New Roman" w:cs="Times New Roman"/>
          <w:b/>
          <w:sz w:val="28"/>
          <w:szCs w:val="28"/>
        </w:rPr>
        <w:t>Вопросы для изучения:</w:t>
      </w:r>
      <w:r w:rsidRPr="00F27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879">
        <w:rPr>
          <w:rFonts w:ascii="Times New Roman" w:eastAsia="Calibri" w:hAnsi="Times New Roman" w:cs="Times New Roman"/>
          <w:sz w:val="28"/>
          <w:szCs w:val="28"/>
        </w:rPr>
        <w:t xml:space="preserve">Массовые репрессии. </w:t>
      </w:r>
      <w:bookmarkEnd w:id="0"/>
      <w:r w:rsidRPr="00F27879">
        <w:rPr>
          <w:rFonts w:ascii="Times New Roman" w:eastAsia="Calibri" w:hAnsi="Times New Roman" w:cs="Times New Roman"/>
          <w:sz w:val="28"/>
          <w:szCs w:val="28"/>
        </w:rPr>
        <w:t>Утверждение марксистско-ленинской идеологии в обществе. Издание «Краткого курса» истории ВКП (б) и усиление идеологического контроля над обществом. Конституция 1936 г. Социальная структура общества в СССР. Изменения и деформации в социальном составе населения страны. Советская интеллигенция. Введение паспортной системы. Результаты переписи 1939 г. Общественные организации, пионерия, комсомол. Военно-спортивные организации. Общественно-политическая жизнь в Донбассе в 30-е гг.</w:t>
      </w:r>
    </w:p>
    <w:p w14:paraId="448C2CC9" w14:textId="2BC97F75" w:rsidR="00A10934" w:rsidRDefault="00A10934" w:rsidP="00F27879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Видео: </w:t>
      </w:r>
      <w:r w:rsidRPr="00A10934">
        <w:rPr>
          <w:rFonts w:ascii="Times New Roman" w:eastAsia="Calibri" w:hAnsi="Times New Roman" w:cs="Times New Roman"/>
          <w:i/>
          <w:sz w:val="28"/>
          <w:szCs w:val="28"/>
          <w:u w:val="single"/>
        </w:rPr>
        <w:t>https://dzen.ru/video/watch/628508a68b231a14f9288927?f=d2d</w:t>
      </w:r>
    </w:p>
    <w:p w14:paraId="32EDF1B2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Важнейшие даты:</w:t>
      </w:r>
    </w:p>
    <w:p w14:paraId="6D5E1B85" w14:textId="77777777" w:rsidR="00B55131" w:rsidRPr="00B55131" w:rsidRDefault="00B55131" w:rsidP="00B5513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1928 г.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«Шахтинский процесс»</w:t>
      </w:r>
    </w:p>
    <w:p w14:paraId="4E529FB2" w14:textId="77777777" w:rsidR="00B55131" w:rsidRPr="00B55131" w:rsidRDefault="00B55131" w:rsidP="00B5513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 1934 г.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убийство С. М. Кирова, переход к массовому террору</w:t>
      </w:r>
    </w:p>
    <w:p w14:paraId="52C55C89" w14:textId="77777777" w:rsidR="00B55131" w:rsidRPr="00B55131" w:rsidRDefault="00B55131" w:rsidP="00B55131">
      <w:pPr>
        <w:numPr>
          <w:ilvl w:val="0"/>
          <w:numId w:val="33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декабря 1936 г.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принятие новой Конституции СССР</w:t>
      </w:r>
    </w:p>
    <w:p w14:paraId="787BCAAF" w14:textId="77777777" w:rsidR="00B55131" w:rsidRPr="00B55131" w:rsidRDefault="00B55131" w:rsidP="00B55131">
      <w:pPr>
        <w:numPr>
          <w:ilvl w:val="0"/>
          <w:numId w:val="33"/>
        </w:numPr>
        <w:shd w:val="clear" w:color="auto" w:fill="FFFFFF"/>
        <w:spacing w:before="240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1937–1938 гг.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пик массовых политических репрессий</w:t>
      </w:r>
    </w:p>
    <w:p w14:paraId="401B9063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Термины: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 личности, «враг народа», НКВД, массовые репрессии, ГУЛАГ</w:t>
      </w:r>
    </w:p>
    <w:p w14:paraId="7C7F06B2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Персоналии: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Я. Вышинский, Н. И. Ежов, Л. П. Берия, И. П. Уборевич</w:t>
      </w:r>
    </w:p>
    <w:p w14:paraId="3030C79C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политической системы конца 1920-х — 1930-х гг. стали укрепление единоличной власти И. В. Сталина и дальнейшая централизация власти, формирование идеологического механизма для формирования массового сознания, создание репрессивного аппарата для уничтожения «врагов народа», наращивание военно-экономического 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страны. Эти практические политические шаги были вызваны некоторыми изменениями официальной идеологии партии большевиков, а именно принятием сталинских тезисов: во-первых, о возможности построения социализма в отдельно взятой стране без мировой революции; во-вторых, о нарастании и обострении классовой борьбы внутри страны по мере продвижения к социализму.</w:t>
      </w:r>
    </w:p>
    <w:p w14:paraId="5A6689B5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условиях форсированной индустриализации была необходима мобилизация всех ресурсов страны и максимальное участие всего общества в строительстве социализма, что обеспечивалось контролем партии над различными категориями населения и репрессивным аппаратом, который поддерживал подчинение режиму. С другой стороны, нельзя не отметить неподдельный энтузиазм и непоколебимую веру в светлое будущее широких слоёв населения СССР, который позволил совершать тысячам советских людей трудовые подвиги. Эти обстоятельства способствовали тому, что в 1930-е гг. в СССР сформировалась жёсткая политическая система, получившая название «сталинизма».</w:t>
      </w:r>
    </w:p>
    <w:p w14:paraId="2ABDBD05" w14:textId="77777777" w:rsidR="00B55131" w:rsidRPr="00B55131" w:rsidRDefault="00B55131" w:rsidP="00B55131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культа личности Сталина</w:t>
      </w:r>
    </w:p>
    <w:p w14:paraId="4C09419B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1930-х гг. И. В. Сталин приобретает неограниченную власть в стране, разделавшись с политическими оппонентами: Троцким — при помощи Зиновьева и Каменева; с последними — при поддержке Бухарина, а того в 1929 г. он снимает со всех занимаемых постов. Большинство членов ВКП(б) привыкли к простым и ясным лозунгам, им были непонятны теоретические дискуссии, поэтому рядовых партийцев было легко убедить, что вышеупомянутые люди ведут раскольническую деятельность внутри партии.</w:t>
      </w:r>
    </w:p>
    <w:p w14:paraId="1A26BA84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Сталин воспринимался как непримиримый борец с «уклонистами» и защитник единства партии, а в составе Политбюро и Секретариата ЦК ВКП(б) остались лишь самые преданные его сторонники: В. М.  Молотов, Л. М. Каганович, К. Е. Ворошилов, Г. К. Орджоникидзе, А. И. Микоян. Однако постепенно заседания Политбюро проводили всё реже и важнейшие вопросы Сталин решал единолично или на совещании с узким кругом его ближайших соратников.</w:t>
      </w:r>
    </w:p>
    <w:p w14:paraId="5ACE204F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F80576" wp14:editId="69F67E92">
            <wp:extent cx="5242560" cy="3147060"/>
            <wp:effectExtent l="0" t="0" r="0" b="0"/>
            <wp:docPr id="5" name="Рисунок 5" descr="https://u.foxford.ngcdn.ru/uploads/tinymce_file/file/63186/9517099fd64181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.foxford.ngcdn.ru/uploads/tinymce_file/file/63186/9517099fd641817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A660B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день пятидесятилетия Сталина. Слева направо: Г. К. Орджоникидзе, К. Е. Ворошилов, Н. В. Куйбышев, И. В. Сталин, М. И. Калинин, Л. М. Каганович и С. М. Киров. Москва, 21 декабря 1929 г. Фотография из коллекции собрания фондов музея В. И. Ленина </w:t>
      </w:r>
    </w:p>
    <w:p w14:paraId="79E98AAF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1930-х гг. начал складываться </w:t>
      </w: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 личности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Сталина, который выражался в восхвалении его мудрости и непогрешимости, в возвеличивании его роли в истории партии, в обязательных ссылках на его слова в любых статьях и книгах.</w:t>
      </w:r>
    </w:p>
    <w:p w14:paraId="0F7A61D9" w14:textId="77777777" w:rsidR="00B55131" w:rsidRPr="00B55131" w:rsidRDefault="00B55131" w:rsidP="00B55131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 личности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возвеличивание личности отдельного политического лидера с помощью средств массовой пропаганды.</w:t>
      </w:r>
    </w:p>
    <w:p w14:paraId="6508887D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Условным началом складывания культа личности Сталина можно назвать день его пятидесятилетия — 21 декабря 1929 г. Это событие сопровождалось кампанией по восхвалению вождя в газетах и журналах, приветственных письмах и телеграммах со всей страны.</w:t>
      </w:r>
    </w:p>
    <w:p w14:paraId="13690844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6286E0" wp14:editId="4EDCFF10">
            <wp:extent cx="5242560" cy="4038600"/>
            <wp:effectExtent l="0" t="0" r="0" b="0"/>
            <wp:docPr id="6" name="Рисунок 6" descr="https://u.foxford.ngcdn.ru/uploads/tinymce_file/file/63188/b93892482f46b6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.foxford.ngcdn.ru/uploads/tinymce_file/file/63188/b93892482f46b6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EDEE9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Газета «Красное знамя» № 292 от 21 декабря 1929 г. </w:t>
      </w:r>
    </w:p>
    <w:p w14:paraId="1B6A720E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Сталин, до этого считавшийся практиком, был объявлен одним из теоретиков марксизма-ленинизма. Теперь его портрет помещался в одном ряду с К. Марксом, Ф. Энгельсом и В. И. Лениным. Сталина называли </w:t>
      </w:r>
      <w:r w:rsidRPr="00B55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«великим учителем», «отцом народов», «вождём мирового пролетариата», «борцом за чистоту партии»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1934 г. в газете «Правда» вышел очерк К. </w:t>
      </w:r>
      <w:proofErr w:type="spellStart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Радека</w:t>
      </w:r>
      <w:proofErr w:type="spellEnd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«Зодчий социалистического общества», написанный в форме воображаемой лекции будущего, посвящённой пятидесятилетию Октября. Главным героем лекции выступал Сталин как главный творец победы социализма.</w:t>
      </w:r>
    </w:p>
    <w:p w14:paraId="5DA63BA8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31F1CA" wp14:editId="0A159838">
            <wp:extent cx="5242560" cy="2697480"/>
            <wp:effectExtent l="0" t="0" r="0" b="7620"/>
            <wp:docPr id="7" name="Рисунок 7" descr="https://u.foxford.ngcdn.ru/uploads/tinymce_file/file/63189/d0a7bee4d347fd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.foxford.ngcdn.ru/uploads/tinymce_file/file/63189/d0a7bee4d347fde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7B31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Выше знамя Маркса, Энгельса, Ленина и Сталина! Плакат Г. </w:t>
      </w:r>
      <w:proofErr w:type="spellStart"/>
      <w:r w:rsidRPr="00B55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Клуциса</w:t>
      </w:r>
      <w:proofErr w:type="spellEnd"/>
      <w:r w:rsidRPr="00B55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1936 г. </w:t>
      </w:r>
    </w:p>
    <w:p w14:paraId="63C1D480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построении культа личности Сталина играла его родина — Грузия. Первый секретарь ЦК КП(б) Грузии </w:t>
      </w:r>
      <w:r w:rsidRPr="00B55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П. Берия</w:t>
      </w: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(1899–1953) в 1935 г. в докладе «К вопросу об истории большевистских организаций в Закавказье», позже опубликованном в виде брошюры, отмечал, что ещё в начале XX в. Сталин был единственным лидером революционной борьбы на Кавказе. Так начала пропагандироваться «теория двух вождей», согласно которой у большевиков было два лидера: в Петрограде — В. И. Ленин, в Закавказье — И. В. Сталин. Таким образом, подчёркивалась преемственность власти Сталина от Ленина.</w:t>
      </w:r>
    </w:p>
    <w:p w14:paraId="1E021A34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Сталина стал одним из центральных в советском искусстве и литературе. Ему посвящали повести и стихи, песни и фильмы, картины и скульптуры. В канун празднования пятидесятилетия вождя в Ленинграде был установлен первый памятник в его честь, а город </w:t>
      </w:r>
      <w:proofErr w:type="spellStart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Дюшамбе</w:t>
      </w:r>
      <w:proofErr w:type="spellEnd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Сталинабадом. Названия городов меняли и раньше: ещё в 1924-м город </w:t>
      </w:r>
      <w:proofErr w:type="spellStart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Юзовка</w:t>
      </w:r>
      <w:proofErr w:type="spellEnd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переименован в </w:t>
      </w:r>
      <w:proofErr w:type="spellStart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Сталино</w:t>
      </w:r>
      <w:proofErr w:type="spellEnd"/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(сейчас Донецк), а в 1925-м Царицын — в Сталинград (сейчас Волгоград). В дальнейшем другие города, а также улицы, площади, районы и парки многих советских городов, заводы и вузы, станции метро и горные вершины назывались в честь Сталина. Огромную роль в создании образа великого вождя сыграли массовые плакаты с его изображением, которые размещались на транспорте, предприятиях, в государственных и общественных учреждениях.</w:t>
      </w:r>
    </w:p>
    <w:p w14:paraId="51B3FF5A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7D5AE8" wp14:editId="591569D2">
            <wp:extent cx="5242560" cy="3429000"/>
            <wp:effectExtent l="0" t="0" r="0" b="0"/>
            <wp:docPr id="8" name="Рисунок 8" descr="https://u.foxford.ngcdn.ru/uploads/tinymce_file/file/63190/1419b567bba07c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.foxford.ngcdn.ru/uploads/tinymce_file/file/63190/1419b567bba07cf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7FDF6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Капитан Страны Советов ведёт нас от победы к победе! Плакат Б. Е. Ефимова. 1933 г.</w:t>
      </w:r>
    </w:p>
    <w:p w14:paraId="27B666D0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больше культ личности Сталина проявился в 1934 г. на XVII съезде ВКП(б), получившим название «съезд победителей», на котором Сталин заявил, что в отличие от предыдущих съездов теперь нет необходимости доказывать правильность линии партии, так как все антипартийные группировки уничтожены. На этом съезде звучали славословия в адрес Сталина, сообщения о производственных достижениях в разных областях. Даже бывшие оппозиционеры раскаялись в своих ошибках и произносили хвалебные слова вождю.</w:t>
      </w:r>
    </w:p>
    <w:p w14:paraId="1B9305FE" w14:textId="77777777" w:rsidR="00B55131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Историки позже подсчитали, что из 1966 делегатов 1108 были впоследствии осуждены за контрреволюционные выступления. Из 139 членов и кандидатов в ЦК партии 97 были арестованы и расстреляны как враги народа в 1937–1938 гг., пятеро покончили жизнь самоубийством, а Киров был убит.</w:t>
      </w:r>
    </w:p>
    <w:p w14:paraId="6C2B7AC7" w14:textId="25897ABA" w:rsidR="00A10934" w:rsidRPr="00B55131" w:rsidRDefault="00B55131" w:rsidP="00B551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восхвалениям Сталина в печати и по радио в глазах миллионов советских людей, особенно молодёжи, он становился полубогом, поэтому началось настоящее его обожание гражданами страны. Тех, кто сомневался в заслугах и величии вождя или смел критиковать Сталина и его ближайших соратников, в том числе в частной беседе, ждали репрессии. От карательных мер не спасали теперь ни принадлежность к старой «ленинской» гвардии, ни репутация героя Гражданской войны, ни высокая должность.</w:t>
      </w:r>
    </w:p>
    <w:p w14:paraId="1E2080F0" w14:textId="5A687A40" w:rsidR="000E0566" w:rsidRPr="000E0566" w:rsidRDefault="000E0566" w:rsidP="000E0566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bookmarkStart w:id="1" w:name="_GoBack"/>
      <w:r w:rsidRPr="000E0566">
        <w:rPr>
          <w:b/>
          <w:sz w:val="28"/>
          <w:szCs w:val="28"/>
        </w:rPr>
        <w:lastRenderedPageBreak/>
        <w:t>Домашнее з</w:t>
      </w:r>
      <w:r w:rsidR="00F059F5" w:rsidRPr="000E0566">
        <w:rPr>
          <w:b/>
          <w:sz w:val="28"/>
          <w:szCs w:val="28"/>
        </w:rPr>
        <w:t>адание</w:t>
      </w:r>
      <w:proofErr w:type="gramStart"/>
      <w:r w:rsidR="00F059F5" w:rsidRPr="000E0566">
        <w:rPr>
          <w:b/>
          <w:sz w:val="28"/>
          <w:szCs w:val="28"/>
        </w:rPr>
        <w:t>:</w:t>
      </w:r>
      <w:r w:rsidRPr="000E0566">
        <w:rPr>
          <w:sz w:val="28"/>
          <w:szCs w:val="28"/>
        </w:rPr>
        <w:t xml:space="preserve"> </w:t>
      </w:r>
      <w:r w:rsidR="00F14948">
        <w:rPr>
          <w:sz w:val="28"/>
          <w:szCs w:val="28"/>
        </w:rPr>
        <w:t>Ознакомиться</w:t>
      </w:r>
      <w:proofErr w:type="gramEnd"/>
      <w:r w:rsidR="00F14948">
        <w:rPr>
          <w:sz w:val="28"/>
          <w:szCs w:val="28"/>
        </w:rPr>
        <w:t xml:space="preserve"> с </w:t>
      </w:r>
      <w:r w:rsidR="00A10934">
        <w:rPr>
          <w:sz w:val="28"/>
          <w:szCs w:val="28"/>
        </w:rPr>
        <w:t xml:space="preserve">параграфами 17-18 (И.Р. 1 часть). Подготовить ответы на вопросы в конце параграфов. </w:t>
      </w:r>
    </w:p>
    <w:bookmarkEnd w:id="1"/>
    <w:p w14:paraId="3945AEFB" w14:textId="77777777" w:rsidR="000E0566" w:rsidRPr="000E0566" w:rsidRDefault="000E0566" w:rsidP="000E0566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</w:p>
    <w:p w14:paraId="3F65BD50" w14:textId="5900D62D" w:rsidR="00DA56B4" w:rsidRPr="000E0566" w:rsidRDefault="00DA56B4" w:rsidP="000E056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BBC16" w14:textId="77777777" w:rsidR="00DA56B4" w:rsidRPr="00700CF7" w:rsidRDefault="00DA56B4" w:rsidP="00AD030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56B4" w:rsidRPr="00700CF7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32"/>
  </w:num>
  <w:num w:numId="5">
    <w:abstractNumId w:val="19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1"/>
  </w:num>
  <w:num w:numId="11">
    <w:abstractNumId w:val="27"/>
  </w:num>
  <w:num w:numId="12">
    <w:abstractNumId w:val="7"/>
  </w:num>
  <w:num w:numId="13">
    <w:abstractNumId w:val="5"/>
  </w:num>
  <w:num w:numId="14">
    <w:abstractNumId w:val="28"/>
  </w:num>
  <w:num w:numId="15">
    <w:abstractNumId w:val="20"/>
  </w:num>
  <w:num w:numId="16">
    <w:abstractNumId w:val="31"/>
  </w:num>
  <w:num w:numId="17">
    <w:abstractNumId w:val="21"/>
  </w:num>
  <w:num w:numId="18">
    <w:abstractNumId w:val="2"/>
  </w:num>
  <w:num w:numId="19">
    <w:abstractNumId w:val="0"/>
  </w:num>
  <w:num w:numId="20">
    <w:abstractNumId w:val="14"/>
  </w:num>
  <w:num w:numId="21">
    <w:abstractNumId w:val="12"/>
  </w:num>
  <w:num w:numId="22">
    <w:abstractNumId w:val="25"/>
  </w:num>
  <w:num w:numId="23">
    <w:abstractNumId w:val="18"/>
  </w:num>
  <w:num w:numId="24">
    <w:abstractNumId w:val="24"/>
  </w:num>
  <w:num w:numId="25">
    <w:abstractNumId w:val="22"/>
  </w:num>
  <w:num w:numId="26">
    <w:abstractNumId w:val="17"/>
  </w:num>
  <w:num w:numId="27">
    <w:abstractNumId w:val="8"/>
  </w:num>
  <w:num w:numId="28">
    <w:abstractNumId w:val="6"/>
  </w:num>
  <w:num w:numId="29">
    <w:abstractNumId w:val="23"/>
  </w:num>
  <w:num w:numId="30">
    <w:abstractNumId w:val="13"/>
  </w:num>
  <w:num w:numId="31">
    <w:abstractNumId w:val="30"/>
  </w:num>
  <w:num w:numId="32">
    <w:abstractNumId w:val="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B2ADA"/>
    <w:rsid w:val="000C561C"/>
    <w:rsid w:val="000E0566"/>
    <w:rsid w:val="00115D06"/>
    <w:rsid w:val="00123204"/>
    <w:rsid w:val="00125E37"/>
    <w:rsid w:val="001A6550"/>
    <w:rsid w:val="001B2EA8"/>
    <w:rsid w:val="001D5B7C"/>
    <w:rsid w:val="001E2773"/>
    <w:rsid w:val="002B14B0"/>
    <w:rsid w:val="002E3232"/>
    <w:rsid w:val="00305FF7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E13B4"/>
    <w:rsid w:val="00616474"/>
    <w:rsid w:val="006430B6"/>
    <w:rsid w:val="00676254"/>
    <w:rsid w:val="0068040F"/>
    <w:rsid w:val="006B2239"/>
    <w:rsid w:val="006E6D58"/>
    <w:rsid w:val="006F4356"/>
    <w:rsid w:val="00700CF7"/>
    <w:rsid w:val="00727A85"/>
    <w:rsid w:val="00733B65"/>
    <w:rsid w:val="00784EEE"/>
    <w:rsid w:val="00786319"/>
    <w:rsid w:val="007D005C"/>
    <w:rsid w:val="0080121A"/>
    <w:rsid w:val="00897C89"/>
    <w:rsid w:val="008A24F1"/>
    <w:rsid w:val="008F692C"/>
    <w:rsid w:val="009117AA"/>
    <w:rsid w:val="009302DF"/>
    <w:rsid w:val="0097166E"/>
    <w:rsid w:val="009E5EAD"/>
    <w:rsid w:val="00A10934"/>
    <w:rsid w:val="00A20144"/>
    <w:rsid w:val="00A31A01"/>
    <w:rsid w:val="00A320CC"/>
    <w:rsid w:val="00A4575A"/>
    <w:rsid w:val="00AD0300"/>
    <w:rsid w:val="00AD16A7"/>
    <w:rsid w:val="00AE6DD8"/>
    <w:rsid w:val="00AF672E"/>
    <w:rsid w:val="00B55131"/>
    <w:rsid w:val="00B94D36"/>
    <w:rsid w:val="00BD2AEA"/>
    <w:rsid w:val="00BD72CD"/>
    <w:rsid w:val="00C2489A"/>
    <w:rsid w:val="00CE5008"/>
    <w:rsid w:val="00CE56B6"/>
    <w:rsid w:val="00CF3058"/>
    <w:rsid w:val="00D32B28"/>
    <w:rsid w:val="00D410A6"/>
    <w:rsid w:val="00D55A57"/>
    <w:rsid w:val="00DA56B4"/>
    <w:rsid w:val="00E06F48"/>
    <w:rsid w:val="00E4039D"/>
    <w:rsid w:val="00E84721"/>
    <w:rsid w:val="00EA352B"/>
    <w:rsid w:val="00EB6B9D"/>
    <w:rsid w:val="00ED626D"/>
    <w:rsid w:val="00EE58D4"/>
    <w:rsid w:val="00F059F5"/>
    <w:rsid w:val="00F1161D"/>
    <w:rsid w:val="00F14948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71</cp:revision>
  <dcterms:created xsi:type="dcterms:W3CDTF">2022-09-19T17:03:00Z</dcterms:created>
  <dcterms:modified xsi:type="dcterms:W3CDTF">2023-02-01T20:01:00Z</dcterms:modified>
</cp:coreProperties>
</file>